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03A7F" w14:textId="77777777" w:rsidR="00A8485A" w:rsidRPr="00C17527" w:rsidRDefault="00A8485A" w:rsidP="00D71018">
      <w:pPr>
        <w:spacing w:after="0" w:line="240" w:lineRule="auto"/>
        <w:jc w:val="center"/>
        <w:outlineLvl w:val="0"/>
        <w:rPr>
          <w:rFonts w:ascii="Garamond" w:eastAsia="Times New Roman" w:hAnsi="Garamond" w:cs="Times New Roman"/>
          <w:b/>
          <w:bCs/>
          <w:kern w:val="36"/>
          <w:sz w:val="48"/>
          <w:szCs w:val="48"/>
          <w:lang w:eastAsia="en-GB"/>
        </w:rPr>
      </w:pPr>
      <w:r w:rsidRPr="00C17527">
        <w:rPr>
          <w:rFonts w:ascii="Garamond" w:eastAsia="Times New Roman" w:hAnsi="Garamond" w:cs="Times New Roman"/>
          <w:b/>
          <w:bCs/>
          <w:kern w:val="36"/>
          <w:sz w:val="48"/>
          <w:szCs w:val="48"/>
          <w:lang w:eastAsia="en-GB"/>
        </w:rPr>
        <w:t>SLCN Information Sheet</w:t>
      </w:r>
    </w:p>
    <w:p w14:paraId="2470DDE0" w14:textId="77777777" w:rsidR="00D71018" w:rsidRPr="00C17527" w:rsidRDefault="00D71018" w:rsidP="00D71018">
      <w:pPr>
        <w:spacing w:after="0" w:line="240" w:lineRule="auto"/>
        <w:rPr>
          <w:rFonts w:ascii="Garamond" w:eastAsia="Times New Roman" w:hAnsi="Garamond" w:cs="Times New Roman"/>
          <w:b/>
          <w:bCs/>
          <w:sz w:val="28"/>
          <w:szCs w:val="24"/>
          <w:lang w:eastAsia="en-GB"/>
        </w:rPr>
      </w:pPr>
    </w:p>
    <w:p w14:paraId="18FC95A5" w14:textId="77777777" w:rsidR="00A8485A" w:rsidRPr="00D71018" w:rsidRDefault="00A8485A" w:rsidP="00D71018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b/>
          <w:bCs/>
          <w:sz w:val="24"/>
          <w:szCs w:val="24"/>
          <w:lang w:eastAsia="en-GB"/>
        </w:rPr>
        <w:t>Supporting Children with Speech, Language and Communication Needs in School</w:t>
      </w: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br/>
      </w:r>
      <w:r w:rsidRPr="00D71018">
        <w:rPr>
          <w:rFonts w:ascii="Garamond" w:eastAsia="Times New Roman" w:hAnsi="Garamond" w:cs="Times New Roman"/>
          <w:i/>
          <w:iCs/>
          <w:sz w:val="24"/>
          <w:szCs w:val="24"/>
          <w:lang w:eastAsia="en-GB"/>
        </w:rPr>
        <w:t>Based on NHS and Speech and Language UK guidance</w:t>
      </w:r>
    </w:p>
    <w:p w14:paraId="2D05A86B" w14:textId="77777777" w:rsidR="00D71018" w:rsidRDefault="00D71018" w:rsidP="00D71018">
      <w:pPr>
        <w:spacing w:after="0" w:line="240" w:lineRule="auto"/>
        <w:outlineLvl w:val="1"/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</w:pPr>
    </w:p>
    <w:p w14:paraId="4D1AE3AB" w14:textId="77777777" w:rsidR="00A8485A" w:rsidRDefault="00A8485A" w:rsidP="00C17527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</w:pPr>
      <w:r w:rsidRPr="00C17527"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  <w:t>What is SLCN?</w:t>
      </w:r>
    </w:p>
    <w:p w14:paraId="1B9CE5F3" w14:textId="77777777" w:rsidR="00C17527" w:rsidRPr="00C17527" w:rsidRDefault="00C17527" w:rsidP="00C17527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12"/>
          <w:szCs w:val="36"/>
          <w:lang w:eastAsia="en-GB"/>
        </w:rPr>
      </w:pPr>
    </w:p>
    <w:p w14:paraId="6D2E520C" w14:textId="77777777" w:rsidR="00A8485A" w:rsidRPr="00D71018" w:rsidRDefault="00A8485A" w:rsidP="00D71018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SLCN refers to difficulties with understanding or using spoken language. It can affect a child’s ability to express themselves, follow instructions, interact socially, and access learning. Around </w:t>
      </w:r>
      <w:r w:rsidRPr="00D71018">
        <w:rPr>
          <w:rFonts w:ascii="Garamond" w:eastAsia="Times New Roman" w:hAnsi="Garamond" w:cs="Times New Roman"/>
          <w:b/>
          <w:bCs/>
          <w:sz w:val="24"/>
          <w:szCs w:val="24"/>
          <w:lang w:eastAsia="en-GB"/>
        </w:rPr>
        <w:t>1 in 10 children</w:t>
      </w: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 have long-term SLCN, and many more experience temporary or fluctuating difficulties.</w:t>
      </w:r>
    </w:p>
    <w:p w14:paraId="250E8E19" w14:textId="77777777" w:rsidR="00D71018" w:rsidRDefault="00D71018" w:rsidP="00D71018">
      <w:pPr>
        <w:spacing w:after="0" w:line="240" w:lineRule="auto"/>
        <w:outlineLvl w:val="1"/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</w:pPr>
    </w:p>
    <w:p w14:paraId="3A6E12C0" w14:textId="77777777" w:rsidR="00A8485A" w:rsidRPr="00D71018" w:rsidRDefault="00A8485A" w:rsidP="00D71018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</w:pPr>
      <w:r w:rsidRPr="00D71018"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  <w:t>Common Signs and Symptoms</w:t>
      </w:r>
    </w:p>
    <w:p w14:paraId="2BD21609" w14:textId="77777777" w:rsidR="00D71018" w:rsidRPr="00D71018" w:rsidRDefault="00D71018" w:rsidP="00D71018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12"/>
          <w:szCs w:val="27"/>
          <w:lang w:eastAsia="en-GB"/>
        </w:rPr>
      </w:pPr>
    </w:p>
    <w:p w14:paraId="35A41948" w14:textId="77777777" w:rsidR="00A8485A" w:rsidRPr="00D71018" w:rsidRDefault="00A8485A" w:rsidP="00D71018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D71018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>Understanding Language (Receptive)</w:t>
      </w:r>
    </w:p>
    <w:p w14:paraId="736AB9F7" w14:textId="77777777" w:rsidR="00A8485A" w:rsidRPr="00D71018" w:rsidRDefault="00A8485A" w:rsidP="00D71018">
      <w:pPr>
        <w:numPr>
          <w:ilvl w:val="0"/>
          <w:numId w:val="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Difficulty following instructions, especially multi-step</w:t>
      </w:r>
    </w:p>
    <w:p w14:paraId="606D3EA0" w14:textId="77777777" w:rsidR="00A8485A" w:rsidRPr="00D71018" w:rsidRDefault="00A8485A" w:rsidP="00D71018">
      <w:pPr>
        <w:numPr>
          <w:ilvl w:val="0"/>
          <w:numId w:val="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Struggles with understanding questions or new vocabulary</w:t>
      </w:r>
    </w:p>
    <w:p w14:paraId="5A0870BE" w14:textId="77777777" w:rsidR="00A8485A" w:rsidRPr="00D71018" w:rsidRDefault="00A8485A" w:rsidP="00D71018">
      <w:pPr>
        <w:numPr>
          <w:ilvl w:val="0"/>
          <w:numId w:val="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May appear to ignore or misunderstand spoken information</w:t>
      </w:r>
    </w:p>
    <w:p w14:paraId="10DA0317" w14:textId="77777777" w:rsidR="00A8485A" w:rsidRPr="00D71018" w:rsidRDefault="00A8485A" w:rsidP="00D71018">
      <w:pPr>
        <w:numPr>
          <w:ilvl w:val="0"/>
          <w:numId w:val="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Needs extra time to process spoken language</w:t>
      </w:r>
    </w:p>
    <w:p w14:paraId="16B54992" w14:textId="77777777" w:rsidR="00D71018" w:rsidRDefault="00D71018" w:rsidP="00D71018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27"/>
          <w:szCs w:val="27"/>
          <w:lang w:eastAsia="en-GB"/>
        </w:rPr>
      </w:pPr>
    </w:p>
    <w:p w14:paraId="43D43311" w14:textId="77777777" w:rsidR="00A8485A" w:rsidRPr="00D71018" w:rsidRDefault="00A8485A" w:rsidP="00D71018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D71018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>Using Language (Expressive)</w:t>
      </w:r>
    </w:p>
    <w:p w14:paraId="3EB7E286" w14:textId="77777777" w:rsidR="00A8485A" w:rsidRPr="00D71018" w:rsidRDefault="00A8485A" w:rsidP="00D71018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Limited vocabulary or difficulty finding the right words</w:t>
      </w:r>
    </w:p>
    <w:p w14:paraId="2F7A163B" w14:textId="77777777" w:rsidR="00A8485A" w:rsidRPr="00D71018" w:rsidRDefault="00A8485A" w:rsidP="00D71018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Short or incomplete sentences</w:t>
      </w:r>
    </w:p>
    <w:p w14:paraId="79B3B052" w14:textId="77777777" w:rsidR="00A8485A" w:rsidRPr="00D71018" w:rsidRDefault="00A8485A" w:rsidP="00D71018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Difficulty retelling events or explaining ideas</w:t>
      </w:r>
    </w:p>
    <w:p w14:paraId="7D80204A" w14:textId="77777777" w:rsidR="00A8485A" w:rsidRPr="00D71018" w:rsidRDefault="00A8485A" w:rsidP="00D71018">
      <w:pPr>
        <w:numPr>
          <w:ilvl w:val="0"/>
          <w:numId w:val="2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Grammar errors or immature sentence structure</w:t>
      </w:r>
    </w:p>
    <w:p w14:paraId="3763A34E" w14:textId="77777777" w:rsidR="00D71018" w:rsidRDefault="00D71018" w:rsidP="00D71018">
      <w:pPr>
        <w:spacing w:after="0" w:line="240" w:lineRule="auto"/>
        <w:outlineLvl w:val="2"/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</w:pPr>
    </w:p>
    <w:p w14:paraId="047CBAE3" w14:textId="77777777" w:rsidR="00A8485A" w:rsidRPr="00D71018" w:rsidRDefault="00A8485A" w:rsidP="00D71018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D71018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>Social Communication</w:t>
      </w:r>
    </w:p>
    <w:p w14:paraId="401A37E2" w14:textId="77777777" w:rsidR="00A8485A" w:rsidRPr="00D71018" w:rsidRDefault="00A8485A" w:rsidP="00D71018">
      <w:pPr>
        <w:numPr>
          <w:ilvl w:val="0"/>
          <w:numId w:val="3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Difficulty taking turns in conversation</w:t>
      </w:r>
    </w:p>
    <w:p w14:paraId="48DEB364" w14:textId="77777777" w:rsidR="00A8485A" w:rsidRPr="00D71018" w:rsidRDefault="00A8485A" w:rsidP="00D71018">
      <w:pPr>
        <w:numPr>
          <w:ilvl w:val="0"/>
          <w:numId w:val="3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Limited eye contact or facial expression</w:t>
      </w:r>
    </w:p>
    <w:p w14:paraId="2294D873" w14:textId="77777777" w:rsidR="00A8485A" w:rsidRPr="00D71018" w:rsidRDefault="00A8485A" w:rsidP="00D71018">
      <w:pPr>
        <w:numPr>
          <w:ilvl w:val="0"/>
          <w:numId w:val="3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Challenges with understanding jokes, sarcasm, or figurative language</w:t>
      </w:r>
    </w:p>
    <w:p w14:paraId="43407471" w14:textId="77777777" w:rsidR="00A8485A" w:rsidRPr="00D71018" w:rsidRDefault="00A8485A" w:rsidP="00D71018">
      <w:pPr>
        <w:numPr>
          <w:ilvl w:val="0"/>
          <w:numId w:val="3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May interrupt or struggle to stay on topic</w:t>
      </w:r>
    </w:p>
    <w:p w14:paraId="1ABFE387" w14:textId="77777777" w:rsidR="00D71018" w:rsidRDefault="00D71018" w:rsidP="00D71018">
      <w:pPr>
        <w:spacing w:after="0" w:line="240" w:lineRule="auto"/>
        <w:outlineLvl w:val="1"/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</w:pPr>
    </w:p>
    <w:p w14:paraId="4E8868AA" w14:textId="77777777" w:rsidR="00A8485A" w:rsidRPr="00D71018" w:rsidRDefault="00A8485A" w:rsidP="00D71018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</w:pPr>
      <w:r w:rsidRPr="00D71018"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  <w:t>What Class Teachers Can Do: Practical Strategies</w:t>
      </w:r>
    </w:p>
    <w:p w14:paraId="62242B8E" w14:textId="77777777" w:rsidR="00D71018" w:rsidRPr="00D71018" w:rsidRDefault="00D71018" w:rsidP="00D71018">
      <w:pPr>
        <w:spacing w:after="0" w:line="240" w:lineRule="auto"/>
        <w:outlineLvl w:val="2"/>
        <w:rPr>
          <w:rFonts w:ascii="Segoe UI Emoji" w:eastAsia="Times New Roman" w:hAnsi="Segoe UI Emoji" w:cs="Segoe UI Emoji"/>
          <w:b/>
          <w:bCs/>
          <w:sz w:val="12"/>
          <w:szCs w:val="27"/>
          <w:lang w:eastAsia="en-GB"/>
        </w:rPr>
      </w:pPr>
    </w:p>
    <w:p w14:paraId="20A7D2B6" w14:textId="77777777" w:rsidR="00A8485A" w:rsidRPr="00D71018" w:rsidRDefault="00A8485A" w:rsidP="00D71018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D71018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>Communication-Friendly Environment</w:t>
      </w:r>
    </w:p>
    <w:p w14:paraId="614B47B6" w14:textId="77777777" w:rsidR="00A8485A" w:rsidRPr="00D71018" w:rsidRDefault="00A8485A" w:rsidP="00D71018">
      <w:pPr>
        <w:numPr>
          <w:ilvl w:val="0"/>
          <w:numId w:val="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Reduce background noise and distractions</w:t>
      </w:r>
    </w:p>
    <w:p w14:paraId="200B08C8" w14:textId="77777777" w:rsidR="00A8485A" w:rsidRPr="00D71018" w:rsidRDefault="00A8485A" w:rsidP="00D71018">
      <w:pPr>
        <w:numPr>
          <w:ilvl w:val="0"/>
          <w:numId w:val="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Use visual aids, gestures, and symbols to support understanding</w:t>
      </w:r>
    </w:p>
    <w:p w14:paraId="625C9734" w14:textId="77777777" w:rsidR="00A8485A" w:rsidRPr="00D71018" w:rsidRDefault="00A8485A" w:rsidP="00D71018">
      <w:pPr>
        <w:numPr>
          <w:ilvl w:val="0"/>
          <w:numId w:val="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Repeat and rephrase instructions clearly</w:t>
      </w:r>
    </w:p>
    <w:p w14:paraId="152188B9" w14:textId="77777777" w:rsidR="00A8485A" w:rsidRPr="00D71018" w:rsidRDefault="00A8485A" w:rsidP="00D71018">
      <w:pPr>
        <w:numPr>
          <w:ilvl w:val="0"/>
          <w:numId w:val="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Allow extra time for processing and responding</w:t>
      </w:r>
    </w:p>
    <w:p w14:paraId="4286EB16" w14:textId="77777777" w:rsidR="00D71018" w:rsidRDefault="00D71018" w:rsidP="00D71018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27"/>
          <w:szCs w:val="27"/>
          <w:lang w:eastAsia="en-GB"/>
        </w:rPr>
      </w:pPr>
    </w:p>
    <w:p w14:paraId="4CF58894" w14:textId="77777777" w:rsidR="00A8485A" w:rsidRPr="00D71018" w:rsidRDefault="00A8485A" w:rsidP="00D71018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D71018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>Language Support</w:t>
      </w:r>
    </w:p>
    <w:p w14:paraId="02856A97" w14:textId="77777777" w:rsidR="00A8485A" w:rsidRPr="00D71018" w:rsidRDefault="00A8485A" w:rsidP="00D71018">
      <w:pPr>
        <w:numPr>
          <w:ilvl w:val="0"/>
          <w:numId w:val="5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Pre-teach key vocabulary before lessons</w:t>
      </w:r>
    </w:p>
    <w:p w14:paraId="5356C7A5" w14:textId="77777777" w:rsidR="00A8485A" w:rsidRPr="00D71018" w:rsidRDefault="00A8485A" w:rsidP="00D71018">
      <w:pPr>
        <w:numPr>
          <w:ilvl w:val="0"/>
          <w:numId w:val="5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Use word banks, sentence starters, and writing frames</w:t>
      </w:r>
    </w:p>
    <w:p w14:paraId="4335E5E7" w14:textId="77777777" w:rsidR="00A8485A" w:rsidRPr="00D71018" w:rsidRDefault="00A8485A" w:rsidP="00D71018">
      <w:pPr>
        <w:numPr>
          <w:ilvl w:val="0"/>
          <w:numId w:val="5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Encourage use of visual organisers (e.g. story maps, mind maps)</w:t>
      </w:r>
    </w:p>
    <w:p w14:paraId="05C19B0D" w14:textId="77777777" w:rsidR="00A8485A" w:rsidRPr="00D71018" w:rsidRDefault="00A8485A" w:rsidP="00D71018">
      <w:pPr>
        <w:numPr>
          <w:ilvl w:val="0"/>
          <w:numId w:val="5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Model correct language and expand on pupil responses</w:t>
      </w:r>
    </w:p>
    <w:p w14:paraId="6F65E3D0" w14:textId="77777777" w:rsidR="00D71018" w:rsidRDefault="00D71018" w:rsidP="00D71018">
      <w:pPr>
        <w:spacing w:after="0" w:line="240" w:lineRule="auto"/>
        <w:outlineLvl w:val="2"/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</w:pPr>
    </w:p>
    <w:p w14:paraId="32E19534" w14:textId="77777777" w:rsidR="00A8485A" w:rsidRPr="00D71018" w:rsidRDefault="00A8485A" w:rsidP="00D71018">
      <w:pPr>
        <w:spacing w:after="0" w:line="240" w:lineRule="auto"/>
        <w:outlineLvl w:val="2"/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 w:rsidRPr="00D71018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t>Social Interaction</w:t>
      </w:r>
    </w:p>
    <w:p w14:paraId="1325C270" w14:textId="77777777" w:rsidR="00A8485A" w:rsidRPr="00D71018" w:rsidRDefault="00A8485A" w:rsidP="00D71018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Support turn-taking and listening skills through structured activities</w:t>
      </w:r>
    </w:p>
    <w:p w14:paraId="2AA0EE4C" w14:textId="77777777" w:rsidR="00A8485A" w:rsidRPr="00D71018" w:rsidRDefault="00A8485A" w:rsidP="00D71018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Use role-play or social stories to teach conversation skills</w:t>
      </w:r>
    </w:p>
    <w:p w14:paraId="7AE2A881" w14:textId="77777777" w:rsidR="00A8485A" w:rsidRPr="00D71018" w:rsidRDefault="00A8485A" w:rsidP="00D71018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Pair with supportive peers for group work</w:t>
      </w:r>
    </w:p>
    <w:p w14:paraId="64676754" w14:textId="77777777" w:rsidR="00D71018" w:rsidRDefault="00D71018" w:rsidP="00D71018">
      <w:pPr>
        <w:spacing w:after="0" w:line="240" w:lineRule="auto"/>
        <w:outlineLvl w:val="2"/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</w:pPr>
    </w:p>
    <w:p w14:paraId="6DF3F521" w14:textId="77777777" w:rsidR="00A8485A" w:rsidRPr="00D71018" w:rsidRDefault="00D71018" w:rsidP="00C17527">
      <w:pPr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</w:pPr>
      <w:r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br w:type="page"/>
      </w:r>
      <w:r w:rsidR="00A8485A" w:rsidRPr="00D71018">
        <w:rPr>
          <w:rFonts w:ascii="Garamond" w:eastAsia="Times New Roman" w:hAnsi="Garamond" w:cs="Times New Roman"/>
          <w:b/>
          <w:bCs/>
          <w:sz w:val="32"/>
          <w:szCs w:val="27"/>
          <w:lang w:eastAsia="en-GB"/>
        </w:rPr>
        <w:lastRenderedPageBreak/>
        <w:t>Consistency &amp; Collaboration</w:t>
      </w:r>
    </w:p>
    <w:p w14:paraId="430FD73E" w14:textId="77777777" w:rsidR="00A8485A" w:rsidRPr="00D71018" w:rsidRDefault="00A8485A" w:rsidP="00D71018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Share strategies with all staff, including supply teachers</w:t>
      </w:r>
    </w:p>
    <w:p w14:paraId="51C140DC" w14:textId="77777777" w:rsidR="00A8485A" w:rsidRPr="00D71018" w:rsidRDefault="00A8485A" w:rsidP="00D71018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Use a </w:t>
      </w:r>
      <w:r w:rsidRPr="00D71018">
        <w:rPr>
          <w:rFonts w:ascii="Garamond" w:eastAsia="Times New Roman" w:hAnsi="Garamond" w:cs="Times New Roman"/>
          <w:b/>
          <w:bCs/>
          <w:sz w:val="24"/>
          <w:szCs w:val="24"/>
          <w:lang w:eastAsia="en-GB"/>
        </w:rPr>
        <w:t>Pupil Passport or IEP</w:t>
      </w: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 xml:space="preserve"> to ensure consistent support</w:t>
      </w:r>
    </w:p>
    <w:p w14:paraId="7DE221DE" w14:textId="77777777" w:rsidR="00A8485A" w:rsidRPr="00D71018" w:rsidRDefault="00A8485A" w:rsidP="00D71018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r w:rsidRPr="00D71018">
        <w:rPr>
          <w:rFonts w:ascii="Garamond" w:eastAsia="Times New Roman" w:hAnsi="Garamond" w:cs="Times New Roman"/>
          <w:sz w:val="24"/>
          <w:szCs w:val="24"/>
          <w:lang w:eastAsia="en-GB"/>
        </w:rPr>
        <w:t>Work closely with parents and speech and language therapists</w:t>
      </w:r>
    </w:p>
    <w:p w14:paraId="673A3BB4" w14:textId="77777777" w:rsidR="00D71018" w:rsidRDefault="00D71018" w:rsidP="00D71018">
      <w:pPr>
        <w:spacing w:after="0" w:line="240" w:lineRule="auto"/>
        <w:outlineLvl w:val="1"/>
        <w:rPr>
          <w:rFonts w:ascii="Garamond" w:eastAsia="Times New Roman" w:hAnsi="Garamond" w:cs="Times New Roman"/>
          <w:b/>
          <w:bCs/>
          <w:sz w:val="24"/>
          <w:szCs w:val="36"/>
          <w:lang w:eastAsia="en-GB"/>
        </w:rPr>
      </w:pPr>
    </w:p>
    <w:p w14:paraId="4011648C" w14:textId="77777777" w:rsidR="00D71018" w:rsidRPr="00D71018" w:rsidRDefault="00D71018" w:rsidP="00D71018">
      <w:pPr>
        <w:spacing w:after="0" w:line="240" w:lineRule="auto"/>
        <w:outlineLvl w:val="1"/>
        <w:rPr>
          <w:rFonts w:ascii="Garamond" w:eastAsia="Times New Roman" w:hAnsi="Garamond" w:cs="Times New Roman"/>
          <w:b/>
          <w:bCs/>
          <w:sz w:val="24"/>
          <w:szCs w:val="36"/>
          <w:lang w:eastAsia="en-GB"/>
        </w:rPr>
      </w:pPr>
    </w:p>
    <w:p w14:paraId="764B27DF" w14:textId="77777777" w:rsidR="00A8485A" w:rsidRDefault="00A8485A" w:rsidP="00D71018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</w:pPr>
      <w:r w:rsidRPr="00D71018">
        <w:rPr>
          <w:rFonts w:ascii="Garamond" w:eastAsia="Times New Roman" w:hAnsi="Garamond" w:cs="Times New Roman"/>
          <w:b/>
          <w:bCs/>
          <w:sz w:val="36"/>
          <w:szCs w:val="36"/>
          <w:lang w:eastAsia="en-GB"/>
        </w:rPr>
        <w:t>Further Reading &amp; Resources</w:t>
      </w:r>
    </w:p>
    <w:p w14:paraId="3C458E1F" w14:textId="77777777" w:rsidR="00D71018" w:rsidRPr="00D71018" w:rsidRDefault="00D71018" w:rsidP="00D71018">
      <w:pPr>
        <w:spacing w:after="0" w:line="240" w:lineRule="auto"/>
        <w:jc w:val="center"/>
        <w:outlineLvl w:val="1"/>
        <w:rPr>
          <w:rFonts w:ascii="Garamond" w:eastAsia="Times New Roman" w:hAnsi="Garamond" w:cs="Times New Roman"/>
          <w:b/>
          <w:bCs/>
          <w:sz w:val="12"/>
          <w:szCs w:val="36"/>
          <w:lang w:eastAsia="en-GB"/>
        </w:rPr>
      </w:pPr>
    </w:p>
    <w:p w14:paraId="536A1BB2" w14:textId="77777777" w:rsidR="00A8485A" w:rsidRPr="00D71018" w:rsidRDefault="00A94779" w:rsidP="00D71018">
      <w:pPr>
        <w:numPr>
          <w:ilvl w:val="0"/>
          <w:numId w:val="8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hyperlink r:id="rId5" w:history="1">
        <w:r w:rsidR="00A8485A" w:rsidRPr="00D71018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>NHS SLC Toolkit for Schools</w:t>
        </w:r>
      </w:hyperlink>
      <w:hyperlink r:id="rId6" w:history="1">
        <w:r w:rsidR="00A8485A" w:rsidRPr="00D71018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>childspeechbedfordshire.nhs.uk</w:t>
        </w:r>
      </w:hyperlink>
    </w:p>
    <w:p w14:paraId="28B54CBD" w14:textId="77777777" w:rsidR="00A8485A" w:rsidRPr="00D71018" w:rsidRDefault="00A94779" w:rsidP="00D71018">
      <w:pPr>
        <w:numPr>
          <w:ilvl w:val="0"/>
          <w:numId w:val="8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hyperlink r:id="rId7" w:history="1">
        <w:r w:rsidR="00A8485A" w:rsidRPr="00D71018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>Speech and Language UK – Educator Resources</w:t>
        </w:r>
      </w:hyperlink>
      <w:hyperlink r:id="rId8" w:history="1">
        <w:r w:rsidR="00A8485A" w:rsidRPr="00D71018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>Speech and Language UK</w:t>
        </w:r>
      </w:hyperlink>
    </w:p>
    <w:p w14:paraId="4E4DB6AA" w14:textId="77777777" w:rsidR="00A8485A" w:rsidRPr="00D71018" w:rsidRDefault="00A94779" w:rsidP="00D71018">
      <w:pPr>
        <w:numPr>
          <w:ilvl w:val="0"/>
          <w:numId w:val="8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  <w:hyperlink r:id="rId9" w:history="1">
        <w:r w:rsidR="00A8485A" w:rsidRPr="00D71018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>Bedfordshire &amp; Luton SLCN Toolkits</w:t>
        </w:r>
      </w:hyperlink>
      <w:hyperlink r:id="rId10" w:history="1">
        <w:r w:rsidR="00A8485A" w:rsidRPr="00D71018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  <w:lang w:eastAsia="en-GB"/>
          </w:rPr>
          <w:t>bedslutonchildrenshealth.nhs.uk</w:t>
        </w:r>
      </w:hyperlink>
    </w:p>
    <w:p w14:paraId="166586F4" w14:textId="77777777" w:rsidR="00A8485A" w:rsidRPr="00D71018" w:rsidRDefault="00A8485A" w:rsidP="00D71018">
      <w:pPr>
        <w:spacing w:after="0" w:line="240" w:lineRule="auto"/>
        <w:rPr>
          <w:rFonts w:ascii="Garamond" w:hAnsi="Garamond"/>
        </w:rPr>
      </w:pPr>
    </w:p>
    <w:sectPr w:rsidR="00A8485A" w:rsidRPr="00D71018" w:rsidSect="00D710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A3F62"/>
    <w:multiLevelType w:val="multilevel"/>
    <w:tmpl w:val="8F30CF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6F71AA"/>
    <w:multiLevelType w:val="multilevel"/>
    <w:tmpl w:val="C4E647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5D045B"/>
    <w:multiLevelType w:val="multilevel"/>
    <w:tmpl w:val="936C3F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8C1C22"/>
    <w:multiLevelType w:val="multilevel"/>
    <w:tmpl w:val="D8D4FD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374EE1"/>
    <w:multiLevelType w:val="multilevel"/>
    <w:tmpl w:val="C284F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603137"/>
    <w:multiLevelType w:val="multilevel"/>
    <w:tmpl w:val="8C6EC6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196CE0"/>
    <w:multiLevelType w:val="multilevel"/>
    <w:tmpl w:val="1F1A93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0A133B"/>
    <w:multiLevelType w:val="multilevel"/>
    <w:tmpl w:val="D2EE7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4795239">
    <w:abstractNumId w:val="0"/>
  </w:num>
  <w:num w:numId="2" w16cid:durableId="200097868">
    <w:abstractNumId w:val="3"/>
  </w:num>
  <w:num w:numId="3" w16cid:durableId="1195116376">
    <w:abstractNumId w:val="6"/>
  </w:num>
  <w:num w:numId="4" w16cid:durableId="1795976746">
    <w:abstractNumId w:val="1"/>
  </w:num>
  <w:num w:numId="5" w16cid:durableId="1964656146">
    <w:abstractNumId w:val="4"/>
  </w:num>
  <w:num w:numId="6" w16cid:durableId="1878661989">
    <w:abstractNumId w:val="2"/>
  </w:num>
  <w:num w:numId="7" w16cid:durableId="1609043834">
    <w:abstractNumId w:val="5"/>
  </w:num>
  <w:num w:numId="8" w16cid:durableId="20595491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85A"/>
    <w:rsid w:val="00797944"/>
    <w:rsid w:val="007B5646"/>
    <w:rsid w:val="00A8485A"/>
    <w:rsid w:val="00A94779"/>
    <w:rsid w:val="00C17527"/>
    <w:rsid w:val="00D71018"/>
    <w:rsid w:val="00F63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4560"/>
  <w15:docId w15:val="{CAAA93D9-DDDC-4A39-B1CE-46794F867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368D"/>
  </w:style>
  <w:style w:type="paragraph" w:styleId="Heading1">
    <w:name w:val="heading 1"/>
    <w:basedOn w:val="Normal"/>
    <w:link w:val="Heading1Char"/>
    <w:uiPriority w:val="9"/>
    <w:qFormat/>
    <w:rsid w:val="00A848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848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A848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485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8485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8485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848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8485A"/>
    <w:rPr>
      <w:b/>
      <w:bCs/>
    </w:rPr>
  </w:style>
  <w:style w:type="character" w:styleId="Emphasis">
    <w:name w:val="Emphasis"/>
    <w:basedOn w:val="DefaultParagraphFont"/>
    <w:uiPriority w:val="20"/>
    <w:qFormat/>
    <w:rsid w:val="00A8485A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848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79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eechandlanguage.org.uk/educators-and-professionals/resource-library-for-educator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peechandlanguage.org.uk/educators-and-professionals/resource-library-for-educator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hildspeechbedfordshire.nhs.uk/wp-content/uploads/2023/04/SLC-Toolkit-for-Schools-amended-October-2023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hildspeechbedfordshire.nhs.uk/wp-content/uploads/2023/04/SLC-Toolkit-for-Schools-amended-October-2023.pdf" TargetMode="External"/><Relationship Id="rId10" Type="http://schemas.openxmlformats.org/officeDocument/2006/relationships/hyperlink" Target="https://www.bedslutonchildrenshealth.nhs.uk/services/bedfordshire-and-luton-childrens-speech-and-language-therapy-service/speech-language-and-communication-toolkit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edslutonchildrenshealth.nhs.uk/services/bedfordshire-and-luton-childrens-speech-and-language-therapy-service/speech-language-and-communication-toolki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Bond</dc:creator>
  <cp:keywords/>
  <dc:description/>
  <cp:lastModifiedBy>Rachael Bond</cp:lastModifiedBy>
  <cp:revision>2</cp:revision>
  <dcterms:created xsi:type="dcterms:W3CDTF">2025-11-03T09:20:00Z</dcterms:created>
  <dcterms:modified xsi:type="dcterms:W3CDTF">2025-11-03T09:20:00Z</dcterms:modified>
</cp:coreProperties>
</file>