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24B8B" w14:textId="77777777" w:rsidR="004C20F8" w:rsidRDefault="004C20F8" w:rsidP="00632088">
      <w:pPr>
        <w:spacing w:after="0" w:line="240" w:lineRule="auto"/>
        <w:jc w:val="center"/>
        <w:outlineLvl w:val="0"/>
        <w:rPr>
          <w:rFonts w:ascii="Garamond" w:eastAsia="Times New Roman" w:hAnsi="Garamond" w:cs="Times New Roman"/>
          <w:b/>
          <w:bCs/>
          <w:kern w:val="36"/>
          <w:sz w:val="48"/>
          <w:szCs w:val="48"/>
          <w:lang w:eastAsia="en-GB"/>
        </w:rPr>
      </w:pPr>
      <w:r w:rsidRPr="00632088">
        <w:rPr>
          <w:rFonts w:ascii="Garamond" w:eastAsia="Times New Roman" w:hAnsi="Garamond" w:cs="Times New Roman"/>
          <w:b/>
          <w:bCs/>
          <w:kern w:val="36"/>
          <w:sz w:val="48"/>
          <w:szCs w:val="48"/>
          <w:lang w:eastAsia="en-GB"/>
        </w:rPr>
        <w:t>Dyslexia Information Sheet</w:t>
      </w:r>
    </w:p>
    <w:p w14:paraId="44D90430" w14:textId="77777777" w:rsidR="00632088" w:rsidRPr="00632088" w:rsidRDefault="00632088" w:rsidP="00632088">
      <w:pPr>
        <w:spacing w:after="0" w:line="240" w:lineRule="auto"/>
        <w:jc w:val="center"/>
        <w:outlineLvl w:val="0"/>
        <w:rPr>
          <w:rFonts w:ascii="Garamond" w:eastAsia="Times New Roman" w:hAnsi="Garamond" w:cs="Times New Roman"/>
          <w:b/>
          <w:bCs/>
          <w:kern w:val="36"/>
          <w:sz w:val="24"/>
          <w:szCs w:val="48"/>
          <w:lang w:eastAsia="en-GB"/>
        </w:rPr>
      </w:pPr>
    </w:p>
    <w:p w14:paraId="54828678" w14:textId="77777777" w:rsidR="004C20F8" w:rsidRPr="00632088" w:rsidRDefault="004C20F8" w:rsidP="00632088">
      <w:p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b/>
          <w:bCs/>
          <w:sz w:val="24"/>
          <w:szCs w:val="24"/>
          <w:lang w:eastAsia="en-GB"/>
        </w:rPr>
        <w:t>Supporting Children with Dyslexia in School</w:t>
      </w:r>
      <w:r w:rsidRPr="00632088">
        <w:rPr>
          <w:rFonts w:ascii="Garamond" w:eastAsia="Times New Roman" w:hAnsi="Garamond" w:cs="Times New Roman"/>
          <w:sz w:val="24"/>
          <w:szCs w:val="24"/>
          <w:lang w:eastAsia="en-GB"/>
        </w:rPr>
        <w:br/>
      </w:r>
      <w:r w:rsidRPr="00632088">
        <w:rPr>
          <w:rFonts w:ascii="Garamond" w:eastAsia="Times New Roman" w:hAnsi="Garamond" w:cs="Times New Roman"/>
          <w:i/>
          <w:iCs/>
          <w:sz w:val="24"/>
          <w:szCs w:val="24"/>
          <w:lang w:eastAsia="en-GB"/>
        </w:rPr>
        <w:t>Based on guidance from the NHS and British Dyslexia Association</w:t>
      </w:r>
    </w:p>
    <w:p w14:paraId="2E6D8C0D" w14:textId="77777777" w:rsidR="00632088" w:rsidRDefault="00632088" w:rsidP="00632088">
      <w:pPr>
        <w:spacing w:after="0" w:line="240" w:lineRule="auto"/>
        <w:outlineLvl w:val="1"/>
        <w:rPr>
          <w:rFonts w:ascii="Garamond" w:eastAsia="Times New Roman" w:hAnsi="Garamond" w:cs="Times New Roman"/>
          <w:sz w:val="24"/>
          <w:szCs w:val="24"/>
          <w:lang w:eastAsia="en-GB"/>
        </w:rPr>
      </w:pPr>
    </w:p>
    <w:p w14:paraId="3BA29C20" w14:textId="77777777" w:rsidR="004C20F8" w:rsidRDefault="004C20F8" w:rsidP="00632088">
      <w:pPr>
        <w:spacing w:after="0" w:line="240" w:lineRule="auto"/>
        <w:jc w:val="center"/>
        <w:outlineLvl w:val="1"/>
        <w:rPr>
          <w:rFonts w:ascii="Garamond" w:eastAsia="Times New Roman" w:hAnsi="Garamond" w:cs="Times New Roman"/>
          <w:b/>
          <w:bCs/>
          <w:sz w:val="36"/>
          <w:szCs w:val="36"/>
          <w:lang w:eastAsia="en-GB"/>
        </w:rPr>
      </w:pPr>
      <w:r w:rsidRPr="00632088">
        <w:rPr>
          <w:rFonts w:ascii="Garamond" w:eastAsia="Times New Roman" w:hAnsi="Garamond" w:cs="Times New Roman"/>
          <w:b/>
          <w:bCs/>
          <w:sz w:val="36"/>
          <w:szCs w:val="36"/>
          <w:lang w:eastAsia="en-GB"/>
        </w:rPr>
        <w:t>What is Dyslexia?</w:t>
      </w:r>
    </w:p>
    <w:p w14:paraId="684C4373" w14:textId="77777777" w:rsidR="00632088" w:rsidRPr="00632088" w:rsidRDefault="00632088" w:rsidP="00632088">
      <w:pPr>
        <w:spacing w:after="0" w:line="240" w:lineRule="auto"/>
        <w:jc w:val="center"/>
        <w:outlineLvl w:val="1"/>
        <w:rPr>
          <w:rFonts w:ascii="Garamond" w:eastAsia="Times New Roman" w:hAnsi="Garamond" w:cs="Times New Roman"/>
          <w:b/>
          <w:bCs/>
          <w:sz w:val="12"/>
          <w:szCs w:val="36"/>
          <w:lang w:eastAsia="en-GB"/>
        </w:rPr>
      </w:pPr>
    </w:p>
    <w:p w14:paraId="50C48C16" w14:textId="77777777" w:rsidR="004C20F8" w:rsidRPr="00632088" w:rsidRDefault="004C20F8" w:rsidP="00632088">
      <w:p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Dyslexia is a common specific learning difficulty that primarily affects reading, writing, and spelling. It is neurological in origin and unrelated to intelligence. Children with dyslexia may also experience challenges with memory, processing speed, and organisation. Early identification and tailored support can make a significant difference.</w:t>
      </w:r>
    </w:p>
    <w:p w14:paraId="1F3F04C1" w14:textId="77777777" w:rsidR="00632088" w:rsidRDefault="00632088" w:rsidP="00632088">
      <w:pPr>
        <w:spacing w:after="0" w:line="240" w:lineRule="auto"/>
        <w:outlineLvl w:val="1"/>
        <w:rPr>
          <w:rFonts w:ascii="Garamond" w:eastAsia="Times New Roman" w:hAnsi="Garamond" w:cs="Times New Roman"/>
          <w:b/>
          <w:bCs/>
          <w:sz w:val="24"/>
          <w:szCs w:val="36"/>
          <w:lang w:eastAsia="en-GB"/>
        </w:rPr>
      </w:pPr>
    </w:p>
    <w:p w14:paraId="4FA63502" w14:textId="77777777" w:rsidR="00632088" w:rsidRPr="00632088" w:rsidRDefault="00632088" w:rsidP="00632088">
      <w:pPr>
        <w:spacing w:after="0" w:line="240" w:lineRule="auto"/>
        <w:outlineLvl w:val="1"/>
        <w:rPr>
          <w:rFonts w:ascii="Garamond" w:eastAsia="Times New Roman" w:hAnsi="Garamond" w:cs="Times New Roman"/>
          <w:b/>
          <w:bCs/>
          <w:sz w:val="12"/>
          <w:szCs w:val="36"/>
          <w:lang w:eastAsia="en-GB"/>
        </w:rPr>
      </w:pPr>
    </w:p>
    <w:p w14:paraId="364C5FD9" w14:textId="77777777" w:rsidR="004C20F8" w:rsidRDefault="004C20F8" w:rsidP="00632088">
      <w:pPr>
        <w:spacing w:after="0" w:line="240" w:lineRule="auto"/>
        <w:jc w:val="center"/>
        <w:outlineLvl w:val="1"/>
        <w:rPr>
          <w:rFonts w:ascii="Garamond" w:eastAsia="Times New Roman" w:hAnsi="Garamond" w:cs="Times New Roman"/>
          <w:b/>
          <w:bCs/>
          <w:sz w:val="36"/>
          <w:szCs w:val="36"/>
          <w:lang w:eastAsia="en-GB"/>
        </w:rPr>
      </w:pPr>
      <w:r w:rsidRPr="00632088">
        <w:rPr>
          <w:rFonts w:ascii="Garamond" w:eastAsia="Times New Roman" w:hAnsi="Garamond" w:cs="Times New Roman"/>
          <w:b/>
          <w:bCs/>
          <w:sz w:val="36"/>
          <w:szCs w:val="36"/>
          <w:lang w:eastAsia="en-GB"/>
        </w:rPr>
        <w:t>Common Signs and Symptoms</w:t>
      </w:r>
    </w:p>
    <w:p w14:paraId="2B05E4AB" w14:textId="77777777" w:rsidR="00632088" w:rsidRPr="00632088" w:rsidRDefault="00632088" w:rsidP="00632088">
      <w:pPr>
        <w:spacing w:after="0" w:line="240" w:lineRule="auto"/>
        <w:jc w:val="center"/>
        <w:outlineLvl w:val="1"/>
        <w:rPr>
          <w:rFonts w:ascii="Garamond" w:eastAsia="Times New Roman" w:hAnsi="Garamond" w:cs="Times New Roman"/>
          <w:b/>
          <w:bCs/>
          <w:sz w:val="12"/>
          <w:szCs w:val="36"/>
          <w:lang w:eastAsia="en-GB"/>
        </w:rPr>
      </w:pPr>
    </w:p>
    <w:p w14:paraId="1C224FFC" w14:textId="77777777" w:rsidR="004C20F8" w:rsidRPr="00632088" w:rsidRDefault="004C20F8" w:rsidP="00632088">
      <w:pPr>
        <w:spacing w:after="0" w:line="240" w:lineRule="auto"/>
        <w:outlineLvl w:val="2"/>
        <w:rPr>
          <w:rFonts w:ascii="Garamond" w:eastAsia="Times New Roman" w:hAnsi="Garamond" w:cs="Times New Roman"/>
          <w:b/>
          <w:bCs/>
          <w:sz w:val="27"/>
          <w:szCs w:val="27"/>
          <w:lang w:eastAsia="en-GB"/>
        </w:rPr>
      </w:pPr>
      <w:r w:rsidRPr="00632088">
        <w:rPr>
          <w:rFonts w:ascii="Garamond" w:eastAsia="Times New Roman" w:hAnsi="Garamond" w:cs="Times New Roman"/>
          <w:b/>
          <w:bCs/>
          <w:sz w:val="27"/>
          <w:szCs w:val="27"/>
          <w:lang w:eastAsia="en-GB"/>
        </w:rPr>
        <w:t xml:space="preserve"> </w:t>
      </w:r>
      <w:r w:rsidRPr="00632088">
        <w:rPr>
          <w:rFonts w:ascii="Garamond" w:eastAsia="Times New Roman" w:hAnsi="Garamond" w:cs="Times New Roman"/>
          <w:b/>
          <w:bCs/>
          <w:sz w:val="32"/>
          <w:szCs w:val="27"/>
          <w:lang w:eastAsia="en-GB"/>
        </w:rPr>
        <w:t>Literacy Difficulties</w:t>
      </w:r>
    </w:p>
    <w:p w14:paraId="6B63448B" w14:textId="77777777" w:rsidR="004C20F8" w:rsidRPr="00632088" w:rsidRDefault="004C20F8" w:rsidP="00632088">
      <w:pPr>
        <w:numPr>
          <w:ilvl w:val="0"/>
          <w:numId w:val="1"/>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Difficulty learning letter sounds and blending</w:t>
      </w:r>
    </w:p>
    <w:p w14:paraId="5A498C12" w14:textId="77777777" w:rsidR="004C20F8" w:rsidRPr="00632088" w:rsidRDefault="004C20F8" w:rsidP="00632088">
      <w:pPr>
        <w:numPr>
          <w:ilvl w:val="0"/>
          <w:numId w:val="1"/>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Struggles with spelling, especially phonetic or irregular words</w:t>
      </w:r>
    </w:p>
    <w:p w14:paraId="528F66E1" w14:textId="77777777" w:rsidR="004C20F8" w:rsidRPr="00632088" w:rsidRDefault="004C20F8" w:rsidP="00632088">
      <w:pPr>
        <w:numPr>
          <w:ilvl w:val="0"/>
          <w:numId w:val="1"/>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Slow or effortful reading</w:t>
      </w:r>
    </w:p>
    <w:p w14:paraId="626AA57F" w14:textId="77777777" w:rsidR="004C20F8" w:rsidRPr="00632088" w:rsidRDefault="004C20F8" w:rsidP="00632088">
      <w:pPr>
        <w:numPr>
          <w:ilvl w:val="0"/>
          <w:numId w:val="1"/>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Avoidance of reading or writing tasks</w:t>
      </w:r>
    </w:p>
    <w:p w14:paraId="305BD839" w14:textId="77777777" w:rsidR="004C20F8" w:rsidRPr="00632088" w:rsidRDefault="004C20F8" w:rsidP="00632088">
      <w:pPr>
        <w:numPr>
          <w:ilvl w:val="0"/>
          <w:numId w:val="1"/>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Poor handwriting or difficulty copying from the board</w:t>
      </w:r>
    </w:p>
    <w:p w14:paraId="4E82C970" w14:textId="77777777" w:rsidR="00632088" w:rsidRPr="00632088" w:rsidRDefault="00632088" w:rsidP="00632088">
      <w:pPr>
        <w:spacing w:after="0" w:line="240" w:lineRule="auto"/>
        <w:outlineLvl w:val="2"/>
        <w:rPr>
          <w:rFonts w:ascii="Garamond" w:eastAsia="Times New Roman" w:hAnsi="Garamond" w:cs="Times New Roman"/>
          <w:b/>
          <w:bCs/>
          <w:sz w:val="24"/>
          <w:szCs w:val="27"/>
          <w:lang w:eastAsia="en-GB"/>
        </w:rPr>
      </w:pPr>
    </w:p>
    <w:p w14:paraId="0A76B983" w14:textId="77777777" w:rsidR="004C20F8" w:rsidRPr="00632088" w:rsidRDefault="004C20F8" w:rsidP="00632088">
      <w:pPr>
        <w:spacing w:after="0" w:line="240" w:lineRule="auto"/>
        <w:outlineLvl w:val="2"/>
        <w:rPr>
          <w:rFonts w:ascii="Garamond" w:eastAsia="Times New Roman" w:hAnsi="Garamond" w:cs="Times New Roman"/>
          <w:b/>
          <w:bCs/>
          <w:sz w:val="32"/>
          <w:szCs w:val="27"/>
          <w:lang w:eastAsia="en-GB"/>
        </w:rPr>
      </w:pPr>
      <w:r w:rsidRPr="00632088">
        <w:rPr>
          <w:rFonts w:ascii="Garamond" w:eastAsia="Times New Roman" w:hAnsi="Garamond" w:cs="Times New Roman"/>
          <w:b/>
          <w:bCs/>
          <w:sz w:val="32"/>
          <w:szCs w:val="27"/>
          <w:lang w:eastAsia="en-GB"/>
        </w:rPr>
        <w:t>Language &amp; Memory</w:t>
      </w:r>
    </w:p>
    <w:p w14:paraId="07B798AE" w14:textId="77777777" w:rsidR="004C20F8" w:rsidRPr="00632088" w:rsidRDefault="004C20F8" w:rsidP="00632088">
      <w:pPr>
        <w:numPr>
          <w:ilvl w:val="0"/>
          <w:numId w:val="2"/>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Difficulty following multi-step instructions</w:t>
      </w:r>
    </w:p>
    <w:p w14:paraId="296906A1" w14:textId="77777777" w:rsidR="004C20F8" w:rsidRPr="00632088" w:rsidRDefault="004C20F8" w:rsidP="00632088">
      <w:pPr>
        <w:numPr>
          <w:ilvl w:val="0"/>
          <w:numId w:val="2"/>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Trouble recalling sequences (e.g. days of the week)</w:t>
      </w:r>
    </w:p>
    <w:p w14:paraId="3D3029E7" w14:textId="77777777" w:rsidR="004C20F8" w:rsidRPr="00632088" w:rsidRDefault="004C20F8" w:rsidP="00632088">
      <w:pPr>
        <w:numPr>
          <w:ilvl w:val="0"/>
          <w:numId w:val="2"/>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Word-finding difficulties or mispronunciations</w:t>
      </w:r>
    </w:p>
    <w:p w14:paraId="7BC44D78" w14:textId="77777777" w:rsidR="004C20F8" w:rsidRPr="00632088" w:rsidRDefault="004C20F8" w:rsidP="00632088">
      <w:pPr>
        <w:numPr>
          <w:ilvl w:val="0"/>
          <w:numId w:val="2"/>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Limited understanding of rhymes or phonics</w:t>
      </w:r>
    </w:p>
    <w:p w14:paraId="34DCEA88" w14:textId="77777777" w:rsidR="00632088" w:rsidRPr="00632088" w:rsidRDefault="00632088" w:rsidP="00632088">
      <w:pPr>
        <w:spacing w:after="0" w:line="240" w:lineRule="auto"/>
        <w:outlineLvl w:val="2"/>
        <w:rPr>
          <w:rFonts w:ascii="Segoe UI Emoji" w:eastAsia="Times New Roman" w:hAnsi="Segoe UI Emoji" w:cs="Segoe UI Emoji"/>
          <w:b/>
          <w:bCs/>
          <w:sz w:val="24"/>
          <w:szCs w:val="27"/>
          <w:lang w:eastAsia="en-GB"/>
        </w:rPr>
      </w:pPr>
    </w:p>
    <w:p w14:paraId="1A1E39A7" w14:textId="77777777" w:rsidR="004C20F8" w:rsidRPr="00632088" w:rsidRDefault="004C20F8" w:rsidP="00632088">
      <w:pPr>
        <w:spacing w:after="0" w:line="240" w:lineRule="auto"/>
        <w:outlineLvl w:val="2"/>
        <w:rPr>
          <w:rFonts w:ascii="Garamond" w:eastAsia="Times New Roman" w:hAnsi="Garamond" w:cs="Times New Roman"/>
          <w:b/>
          <w:bCs/>
          <w:sz w:val="32"/>
          <w:szCs w:val="27"/>
          <w:lang w:eastAsia="en-GB"/>
        </w:rPr>
      </w:pPr>
      <w:r w:rsidRPr="00632088">
        <w:rPr>
          <w:rFonts w:ascii="Garamond" w:eastAsia="Times New Roman" w:hAnsi="Garamond" w:cs="Times New Roman"/>
          <w:b/>
          <w:bCs/>
          <w:sz w:val="32"/>
          <w:szCs w:val="27"/>
          <w:lang w:eastAsia="en-GB"/>
        </w:rPr>
        <w:t>Organisation &amp; Processing</w:t>
      </w:r>
    </w:p>
    <w:p w14:paraId="149671C5" w14:textId="77777777" w:rsidR="004C20F8" w:rsidRPr="00632088" w:rsidRDefault="004C20F8" w:rsidP="00632088">
      <w:pPr>
        <w:numPr>
          <w:ilvl w:val="0"/>
          <w:numId w:val="3"/>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Poor time management or forgetfulness</w:t>
      </w:r>
    </w:p>
    <w:p w14:paraId="6A974B96" w14:textId="77777777" w:rsidR="004C20F8" w:rsidRPr="00632088" w:rsidRDefault="004C20F8" w:rsidP="00632088">
      <w:pPr>
        <w:numPr>
          <w:ilvl w:val="0"/>
          <w:numId w:val="3"/>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Difficulty organising thoughts in writing</w:t>
      </w:r>
    </w:p>
    <w:p w14:paraId="493B9C19" w14:textId="77777777" w:rsidR="004C20F8" w:rsidRPr="00632088" w:rsidRDefault="004C20F8" w:rsidP="00632088">
      <w:pPr>
        <w:numPr>
          <w:ilvl w:val="0"/>
          <w:numId w:val="3"/>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Slower processing of spoken or written information</w:t>
      </w:r>
    </w:p>
    <w:p w14:paraId="0EE0466C" w14:textId="77777777" w:rsidR="004C20F8" w:rsidRPr="00632088" w:rsidRDefault="004C20F8" w:rsidP="00632088">
      <w:p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i/>
          <w:iCs/>
          <w:sz w:val="24"/>
          <w:szCs w:val="24"/>
          <w:lang w:eastAsia="en-GB"/>
        </w:rPr>
        <w:t>Symptoms vary between children and may be more noticeable in structured literacy tasks.</w:t>
      </w:r>
    </w:p>
    <w:p w14:paraId="4CFA60D2" w14:textId="77777777" w:rsidR="00632088" w:rsidRDefault="00632088" w:rsidP="00632088">
      <w:pPr>
        <w:spacing w:after="0" w:line="240" w:lineRule="auto"/>
        <w:rPr>
          <w:rFonts w:ascii="Garamond" w:eastAsia="Times New Roman" w:hAnsi="Garamond" w:cs="Times New Roman"/>
          <w:sz w:val="24"/>
          <w:szCs w:val="24"/>
          <w:lang w:eastAsia="en-GB"/>
        </w:rPr>
      </w:pPr>
    </w:p>
    <w:p w14:paraId="3C612BFC" w14:textId="77777777" w:rsidR="00632088" w:rsidRDefault="00632088" w:rsidP="00632088">
      <w:pPr>
        <w:spacing w:after="0" w:line="240" w:lineRule="auto"/>
        <w:rPr>
          <w:rFonts w:ascii="Garamond" w:eastAsia="Times New Roman" w:hAnsi="Garamond" w:cs="Times New Roman"/>
          <w:sz w:val="24"/>
          <w:szCs w:val="24"/>
          <w:lang w:eastAsia="en-GB"/>
        </w:rPr>
      </w:pPr>
    </w:p>
    <w:p w14:paraId="76E13843" w14:textId="77777777" w:rsidR="004C20F8" w:rsidRDefault="004C20F8" w:rsidP="00632088">
      <w:pPr>
        <w:spacing w:after="0" w:line="240" w:lineRule="auto"/>
        <w:jc w:val="center"/>
        <w:outlineLvl w:val="1"/>
        <w:rPr>
          <w:rFonts w:ascii="Garamond" w:eastAsia="Times New Roman" w:hAnsi="Garamond" w:cs="Times New Roman"/>
          <w:b/>
          <w:bCs/>
          <w:sz w:val="36"/>
          <w:szCs w:val="36"/>
          <w:lang w:eastAsia="en-GB"/>
        </w:rPr>
      </w:pPr>
      <w:r w:rsidRPr="00632088">
        <w:rPr>
          <w:rFonts w:ascii="Garamond" w:eastAsia="Times New Roman" w:hAnsi="Garamond" w:cs="Times New Roman"/>
          <w:b/>
          <w:bCs/>
          <w:sz w:val="36"/>
          <w:szCs w:val="36"/>
          <w:lang w:eastAsia="en-GB"/>
        </w:rPr>
        <w:t>What Class Teachers Can Do: Practical Strategies</w:t>
      </w:r>
    </w:p>
    <w:p w14:paraId="39385AC0" w14:textId="77777777" w:rsidR="00632088" w:rsidRPr="00632088" w:rsidRDefault="00632088" w:rsidP="00632088">
      <w:pPr>
        <w:spacing w:after="0" w:line="240" w:lineRule="auto"/>
        <w:jc w:val="center"/>
        <w:outlineLvl w:val="1"/>
        <w:rPr>
          <w:rFonts w:ascii="Garamond" w:eastAsia="Times New Roman" w:hAnsi="Garamond" w:cs="Times New Roman"/>
          <w:b/>
          <w:bCs/>
          <w:sz w:val="12"/>
          <w:szCs w:val="36"/>
          <w:lang w:eastAsia="en-GB"/>
        </w:rPr>
      </w:pPr>
    </w:p>
    <w:p w14:paraId="41FE4DB1" w14:textId="77777777" w:rsidR="004C20F8" w:rsidRPr="00632088" w:rsidRDefault="004C20F8" w:rsidP="00632088">
      <w:pPr>
        <w:spacing w:after="0" w:line="240" w:lineRule="auto"/>
        <w:outlineLvl w:val="2"/>
        <w:rPr>
          <w:rFonts w:ascii="Garamond" w:eastAsia="Times New Roman" w:hAnsi="Garamond" w:cs="Times New Roman"/>
          <w:b/>
          <w:bCs/>
          <w:sz w:val="32"/>
          <w:szCs w:val="27"/>
          <w:lang w:eastAsia="en-GB"/>
        </w:rPr>
      </w:pPr>
      <w:r w:rsidRPr="00632088">
        <w:rPr>
          <w:rFonts w:ascii="Garamond" w:eastAsia="Times New Roman" w:hAnsi="Garamond" w:cs="Times New Roman"/>
          <w:b/>
          <w:bCs/>
          <w:sz w:val="32"/>
          <w:szCs w:val="27"/>
          <w:lang w:eastAsia="en-GB"/>
        </w:rPr>
        <w:t>Teaching &amp; Learning</w:t>
      </w:r>
    </w:p>
    <w:p w14:paraId="53F76640" w14:textId="77777777" w:rsidR="004C20F8" w:rsidRPr="00632088" w:rsidRDefault="004C20F8" w:rsidP="00632088">
      <w:pPr>
        <w:numPr>
          <w:ilvl w:val="0"/>
          <w:numId w:val="4"/>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 xml:space="preserve">Use </w:t>
      </w:r>
      <w:r w:rsidRPr="00632088">
        <w:rPr>
          <w:rFonts w:ascii="Garamond" w:eastAsia="Times New Roman" w:hAnsi="Garamond" w:cs="Times New Roman"/>
          <w:b/>
          <w:bCs/>
          <w:sz w:val="24"/>
          <w:szCs w:val="24"/>
          <w:lang w:eastAsia="en-GB"/>
        </w:rPr>
        <w:t>multi-sensory approaches</w:t>
      </w:r>
      <w:r w:rsidRPr="00632088">
        <w:rPr>
          <w:rFonts w:ascii="Garamond" w:eastAsia="Times New Roman" w:hAnsi="Garamond" w:cs="Times New Roman"/>
          <w:sz w:val="24"/>
          <w:szCs w:val="24"/>
          <w:lang w:eastAsia="en-GB"/>
        </w:rPr>
        <w:t xml:space="preserve"> (visual, auditory, kinaesthetic)</w:t>
      </w:r>
    </w:p>
    <w:p w14:paraId="551A951E" w14:textId="77777777" w:rsidR="004C20F8" w:rsidRPr="00632088" w:rsidRDefault="004C20F8" w:rsidP="00632088">
      <w:pPr>
        <w:numPr>
          <w:ilvl w:val="0"/>
          <w:numId w:val="4"/>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 xml:space="preserve">Provide </w:t>
      </w:r>
      <w:r w:rsidRPr="00632088">
        <w:rPr>
          <w:rFonts w:ascii="Garamond" w:eastAsia="Times New Roman" w:hAnsi="Garamond" w:cs="Times New Roman"/>
          <w:b/>
          <w:bCs/>
          <w:sz w:val="24"/>
          <w:szCs w:val="24"/>
          <w:lang w:eastAsia="en-GB"/>
        </w:rPr>
        <w:t>extra time</w:t>
      </w:r>
      <w:r w:rsidRPr="00632088">
        <w:rPr>
          <w:rFonts w:ascii="Garamond" w:eastAsia="Times New Roman" w:hAnsi="Garamond" w:cs="Times New Roman"/>
          <w:sz w:val="24"/>
          <w:szCs w:val="24"/>
          <w:lang w:eastAsia="en-GB"/>
        </w:rPr>
        <w:t xml:space="preserve"> for reading and writing tasks</w:t>
      </w:r>
    </w:p>
    <w:p w14:paraId="77D78101" w14:textId="77777777" w:rsidR="004C20F8" w:rsidRPr="00632088" w:rsidRDefault="004C20F8" w:rsidP="00632088">
      <w:pPr>
        <w:numPr>
          <w:ilvl w:val="0"/>
          <w:numId w:val="4"/>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Break tasks into smaller, manageable chunks</w:t>
      </w:r>
    </w:p>
    <w:p w14:paraId="217CECCA" w14:textId="77777777" w:rsidR="004C20F8" w:rsidRPr="00632088" w:rsidRDefault="004C20F8" w:rsidP="00632088">
      <w:pPr>
        <w:numPr>
          <w:ilvl w:val="0"/>
          <w:numId w:val="4"/>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 xml:space="preserve">Use </w:t>
      </w:r>
      <w:r w:rsidRPr="00632088">
        <w:rPr>
          <w:rFonts w:ascii="Garamond" w:eastAsia="Times New Roman" w:hAnsi="Garamond" w:cs="Times New Roman"/>
          <w:b/>
          <w:bCs/>
          <w:sz w:val="24"/>
          <w:szCs w:val="24"/>
          <w:lang w:eastAsia="en-GB"/>
        </w:rPr>
        <w:t>coloured overlays</w:t>
      </w:r>
      <w:r w:rsidRPr="00632088">
        <w:rPr>
          <w:rFonts w:ascii="Garamond" w:eastAsia="Times New Roman" w:hAnsi="Garamond" w:cs="Times New Roman"/>
          <w:sz w:val="24"/>
          <w:szCs w:val="24"/>
          <w:lang w:eastAsia="en-GB"/>
        </w:rPr>
        <w:t xml:space="preserve"> or tinted paper if helpful</w:t>
      </w:r>
    </w:p>
    <w:p w14:paraId="5094CABD" w14:textId="77777777" w:rsidR="004C20F8" w:rsidRPr="00632088" w:rsidRDefault="004C20F8" w:rsidP="00632088">
      <w:pPr>
        <w:numPr>
          <w:ilvl w:val="0"/>
          <w:numId w:val="4"/>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 xml:space="preserve">Offer </w:t>
      </w:r>
      <w:r w:rsidRPr="00632088">
        <w:rPr>
          <w:rFonts w:ascii="Garamond" w:eastAsia="Times New Roman" w:hAnsi="Garamond" w:cs="Times New Roman"/>
          <w:b/>
          <w:bCs/>
          <w:sz w:val="24"/>
          <w:szCs w:val="24"/>
          <w:lang w:eastAsia="en-GB"/>
        </w:rPr>
        <w:t>alternative ways to record work</w:t>
      </w:r>
      <w:r w:rsidRPr="00632088">
        <w:rPr>
          <w:rFonts w:ascii="Garamond" w:eastAsia="Times New Roman" w:hAnsi="Garamond" w:cs="Times New Roman"/>
          <w:sz w:val="24"/>
          <w:szCs w:val="24"/>
          <w:lang w:eastAsia="en-GB"/>
        </w:rPr>
        <w:t xml:space="preserve"> (e.g. voice notes, diagrams)</w:t>
      </w:r>
    </w:p>
    <w:p w14:paraId="773287D4" w14:textId="77777777" w:rsidR="00632088" w:rsidRPr="00632088" w:rsidRDefault="00632088" w:rsidP="00632088">
      <w:pPr>
        <w:spacing w:after="0" w:line="240" w:lineRule="auto"/>
        <w:outlineLvl w:val="2"/>
        <w:rPr>
          <w:rFonts w:ascii="Segoe UI Emoji" w:eastAsia="Times New Roman" w:hAnsi="Segoe UI Emoji" w:cs="Segoe UI Emoji"/>
          <w:b/>
          <w:bCs/>
          <w:sz w:val="24"/>
          <w:szCs w:val="27"/>
          <w:lang w:eastAsia="en-GB"/>
        </w:rPr>
      </w:pPr>
    </w:p>
    <w:p w14:paraId="6891C1AE" w14:textId="77777777" w:rsidR="004C20F8" w:rsidRPr="00632088" w:rsidRDefault="004C20F8" w:rsidP="00632088">
      <w:pPr>
        <w:spacing w:after="0" w:line="240" w:lineRule="auto"/>
        <w:outlineLvl w:val="2"/>
        <w:rPr>
          <w:rFonts w:ascii="Garamond" w:eastAsia="Times New Roman" w:hAnsi="Garamond" w:cs="Times New Roman"/>
          <w:b/>
          <w:bCs/>
          <w:sz w:val="32"/>
          <w:szCs w:val="27"/>
          <w:lang w:eastAsia="en-GB"/>
        </w:rPr>
      </w:pPr>
      <w:r w:rsidRPr="00632088">
        <w:rPr>
          <w:rFonts w:ascii="Garamond" w:eastAsia="Times New Roman" w:hAnsi="Garamond" w:cs="Times New Roman"/>
          <w:b/>
          <w:bCs/>
          <w:sz w:val="32"/>
          <w:szCs w:val="27"/>
          <w:lang w:eastAsia="en-GB"/>
        </w:rPr>
        <w:t>Instructions &amp; Support</w:t>
      </w:r>
    </w:p>
    <w:p w14:paraId="3AC01F2E" w14:textId="77777777" w:rsidR="004C20F8" w:rsidRPr="00632088" w:rsidRDefault="004C20F8" w:rsidP="00632088">
      <w:pPr>
        <w:numPr>
          <w:ilvl w:val="0"/>
          <w:numId w:val="5"/>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 xml:space="preserve">Give </w:t>
      </w:r>
      <w:r w:rsidRPr="00632088">
        <w:rPr>
          <w:rFonts w:ascii="Garamond" w:eastAsia="Times New Roman" w:hAnsi="Garamond" w:cs="Times New Roman"/>
          <w:b/>
          <w:bCs/>
          <w:sz w:val="24"/>
          <w:szCs w:val="24"/>
          <w:lang w:eastAsia="en-GB"/>
        </w:rPr>
        <w:t>clear, step-by-step instructions</w:t>
      </w:r>
    </w:p>
    <w:p w14:paraId="777901EC" w14:textId="77777777" w:rsidR="004C20F8" w:rsidRPr="00632088" w:rsidRDefault="004C20F8" w:rsidP="00632088">
      <w:pPr>
        <w:numPr>
          <w:ilvl w:val="0"/>
          <w:numId w:val="5"/>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Repeat or rephrase instructions as needed</w:t>
      </w:r>
    </w:p>
    <w:p w14:paraId="784BAF3F" w14:textId="77777777" w:rsidR="004C20F8" w:rsidRPr="00632088" w:rsidRDefault="004C20F8" w:rsidP="00632088">
      <w:pPr>
        <w:numPr>
          <w:ilvl w:val="0"/>
          <w:numId w:val="5"/>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 xml:space="preserve">Use </w:t>
      </w:r>
      <w:r w:rsidRPr="00632088">
        <w:rPr>
          <w:rFonts w:ascii="Garamond" w:eastAsia="Times New Roman" w:hAnsi="Garamond" w:cs="Times New Roman"/>
          <w:b/>
          <w:bCs/>
          <w:sz w:val="24"/>
          <w:szCs w:val="24"/>
          <w:lang w:eastAsia="en-GB"/>
        </w:rPr>
        <w:t>visual aids</w:t>
      </w:r>
      <w:r w:rsidRPr="00632088">
        <w:rPr>
          <w:rFonts w:ascii="Garamond" w:eastAsia="Times New Roman" w:hAnsi="Garamond" w:cs="Times New Roman"/>
          <w:sz w:val="24"/>
          <w:szCs w:val="24"/>
          <w:lang w:eastAsia="en-GB"/>
        </w:rPr>
        <w:t>, word banks, and checklists</w:t>
      </w:r>
    </w:p>
    <w:p w14:paraId="0A8EEF1D" w14:textId="77777777" w:rsidR="004C20F8" w:rsidRPr="00632088" w:rsidRDefault="004C20F8" w:rsidP="00632088">
      <w:pPr>
        <w:numPr>
          <w:ilvl w:val="0"/>
          <w:numId w:val="5"/>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 xml:space="preserve">Encourage use of </w:t>
      </w:r>
      <w:r w:rsidRPr="00632088">
        <w:rPr>
          <w:rFonts w:ascii="Garamond" w:eastAsia="Times New Roman" w:hAnsi="Garamond" w:cs="Times New Roman"/>
          <w:b/>
          <w:bCs/>
          <w:sz w:val="24"/>
          <w:szCs w:val="24"/>
          <w:lang w:eastAsia="en-GB"/>
        </w:rPr>
        <w:t>assistive technology</w:t>
      </w:r>
      <w:r w:rsidRPr="00632088">
        <w:rPr>
          <w:rFonts w:ascii="Garamond" w:eastAsia="Times New Roman" w:hAnsi="Garamond" w:cs="Times New Roman"/>
          <w:sz w:val="24"/>
          <w:szCs w:val="24"/>
          <w:lang w:eastAsia="en-GB"/>
        </w:rPr>
        <w:t xml:space="preserve"> (e.g. text-to-speech tools)</w:t>
      </w:r>
    </w:p>
    <w:p w14:paraId="2877DC51" w14:textId="77777777" w:rsidR="00632088" w:rsidRPr="00632088" w:rsidRDefault="00632088" w:rsidP="00632088">
      <w:pPr>
        <w:spacing w:after="0" w:line="240" w:lineRule="auto"/>
        <w:outlineLvl w:val="2"/>
        <w:rPr>
          <w:rFonts w:ascii="Segoe UI Emoji" w:eastAsia="Times New Roman" w:hAnsi="Segoe UI Emoji" w:cs="Segoe UI Emoji"/>
          <w:b/>
          <w:bCs/>
          <w:sz w:val="24"/>
          <w:szCs w:val="27"/>
          <w:lang w:eastAsia="en-GB"/>
        </w:rPr>
      </w:pPr>
    </w:p>
    <w:p w14:paraId="194BCC6C" w14:textId="77777777" w:rsidR="00632088" w:rsidRDefault="00632088">
      <w:pPr>
        <w:rPr>
          <w:rFonts w:ascii="Garamond" w:eastAsia="Times New Roman" w:hAnsi="Garamond" w:cs="Times New Roman"/>
          <w:b/>
          <w:bCs/>
          <w:sz w:val="32"/>
          <w:szCs w:val="27"/>
          <w:lang w:eastAsia="en-GB"/>
        </w:rPr>
      </w:pPr>
      <w:r>
        <w:rPr>
          <w:rFonts w:ascii="Garamond" w:eastAsia="Times New Roman" w:hAnsi="Garamond" w:cs="Times New Roman"/>
          <w:b/>
          <w:bCs/>
          <w:sz w:val="32"/>
          <w:szCs w:val="27"/>
          <w:lang w:eastAsia="en-GB"/>
        </w:rPr>
        <w:br w:type="page"/>
      </w:r>
    </w:p>
    <w:p w14:paraId="0BEDF92B" w14:textId="77777777" w:rsidR="004C20F8" w:rsidRPr="00632088" w:rsidRDefault="004C20F8" w:rsidP="00632088">
      <w:pPr>
        <w:spacing w:after="0" w:line="240" w:lineRule="auto"/>
        <w:outlineLvl w:val="2"/>
        <w:rPr>
          <w:rFonts w:ascii="Garamond" w:eastAsia="Times New Roman" w:hAnsi="Garamond" w:cs="Times New Roman"/>
          <w:b/>
          <w:bCs/>
          <w:sz w:val="32"/>
          <w:szCs w:val="27"/>
          <w:lang w:eastAsia="en-GB"/>
        </w:rPr>
      </w:pPr>
      <w:r w:rsidRPr="00632088">
        <w:rPr>
          <w:rFonts w:ascii="Garamond" w:eastAsia="Times New Roman" w:hAnsi="Garamond" w:cs="Times New Roman"/>
          <w:b/>
          <w:bCs/>
          <w:sz w:val="32"/>
          <w:szCs w:val="27"/>
          <w:lang w:eastAsia="en-GB"/>
        </w:rPr>
        <w:lastRenderedPageBreak/>
        <w:t>Environment &amp; Confidence</w:t>
      </w:r>
    </w:p>
    <w:p w14:paraId="437CA75C" w14:textId="77777777" w:rsidR="004C20F8" w:rsidRPr="00632088" w:rsidRDefault="004C20F8" w:rsidP="00632088">
      <w:pPr>
        <w:numPr>
          <w:ilvl w:val="0"/>
          <w:numId w:val="6"/>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 xml:space="preserve">Create a </w:t>
      </w:r>
      <w:r w:rsidRPr="00632088">
        <w:rPr>
          <w:rFonts w:ascii="Garamond" w:eastAsia="Times New Roman" w:hAnsi="Garamond" w:cs="Times New Roman"/>
          <w:b/>
          <w:bCs/>
          <w:sz w:val="24"/>
          <w:szCs w:val="24"/>
          <w:lang w:eastAsia="en-GB"/>
        </w:rPr>
        <w:t>low-stress literacy environment</w:t>
      </w:r>
    </w:p>
    <w:p w14:paraId="202D4BDE" w14:textId="77777777" w:rsidR="004C20F8" w:rsidRPr="00632088" w:rsidRDefault="004C20F8" w:rsidP="00632088">
      <w:pPr>
        <w:numPr>
          <w:ilvl w:val="0"/>
          <w:numId w:val="6"/>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Avoid asking pupils to read aloud unless they volunteer</w:t>
      </w:r>
    </w:p>
    <w:p w14:paraId="04C43627" w14:textId="77777777" w:rsidR="004C20F8" w:rsidRPr="00632088" w:rsidRDefault="004C20F8" w:rsidP="00632088">
      <w:pPr>
        <w:numPr>
          <w:ilvl w:val="0"/>
          <w:numId w:val="6"/>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Celebrate strengths in creativity, problem-solving, or verbal reasoning</w:t>
      </w:r>
    </w:p>
    <w:p w14:paraId="765E39FA" w14:textId="77777777" w:rsidR="004C20F8" w:rsidRPr="00632088" w:rsidRDefault="004C20F8" w:rsidP="00632088">
      <w:pPr>
        <w:numPr>
          <w:ilvl w:val="0"/>
          <w:numId w:val="6"/>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 xml:space="preserve">Use </w:t>
      </w:r>
      <w:r w:rsidRPr="00632088">
        <w:rPr>
          <w:rFonts w:ascii="Garamond" w:eastAsia="Times New Roman" w:hAnsi="Garamond" w:cs="Times New Roman"/>
          <w:b/>
          <w:bCs/>
          <w:sz w:val="24"/>
          <w:szCs w:val="24"/>
          <w:lang w:eastAsia="en-GB"/>
        </w:rPr>
        <w:t>positive reinforcement</w:t>
      </w:r>
      <w:r w:rsidRPr="00632088">
        <w:rPr>
          <w:rFonts w:ascii="Garamond" w:eastAsia="Times New Roman" w:hAnsi="Garamond" w:cs="Times New Roman"/>
          <w:sz w:val="24"/>
          <w:szCs w:val="24"/>
          <w:lang w:eastAsia="en-GB"/>
        </w:rPr>
        <w:t xml:space="preserve"> and build self-esteem</w:t>
      </w:r>
    </w:p>
    <w:p w14:paraId="17E3146C" w14:textId="77777777" w:rsidR="00632088" w:rsidRPr="00632088" w:rsidRDefault="00632088" w:rsidP="00632088">
      <w:pPr>
        <w:spacing w:after="0" w:line="240" w:lineRule="auto"/>
        <w:outlineLvl w:val="2"/>
        <w:rPr>
          <w:rFonts w:ascii="Segoe UI Emoji" w:eastAsia="Times New Roman" w:hAnsi="Segoe UI Emoji" w:cs="Segoe UI Emoji"/>
          <w:b/>
          <w:bCs/>
          <w:sz w:val="24"/>
          <w:szCs w:val="27"/>
          <w:lang w:eastAsia="en-GB"/>
        </w:rPr>
      </w:pPr>
    </w:p>
    <w:p w14:paraId="7D933C96" w14:textId="77777777" w:rsidR="004C20F8" w:rsidRPr="00632088" w:rsidRDefault="004C20F8" w:rsidP="00632088">
      <w:pPr>
        <w:spacing w:after="0" w:line="240" w:lineRule="auto"/>
        <w:outlineLvl w:val="2"/>
        <w:rPr>
          <w:rFonts w:ascii="Garamond" w:eastAsia="Times New Roman" w:hAnsi="Garamond" w:cs="Times New Roman"/>
          <w:b/>
          <w:bCs/>
          <w:sz w:val="32"/>
          <w:szCs w:val="27"/>
          <w:lang w:eastAsia="en-GB"/>
        </w:rPr>
      </w:pPr>
      <w:r w:rsidRPr="00632088">
        <w:rPr>
          <w:rFonts w:ascii="Garamond" w:eastAsia="Times New Roman" w:hAnsi="Garamond" w:cs="Times New Roman"/>
          <w:b/>
          <w:bCs/>
          <w:sz w:val="32"/>
          <w:szCs w:val="27"/>
          <w:lang w:eastAsia="en-GB"/>
        </w:rPr>
        <w:t>Consistency &amp; Collaboration</w:t>
      </w:r>
    </w:p>
    <w:p w14:paraId="14884007" w14:textId="77777777" w:rsidR="004C20F8" w:rsidRPr="00632088" w:rsidRDefault="004C20F8" w:rsidP="00632088">
      <w:pPr>
        <w:numPr>
          <w:ilvl w:val="0"/>
          <w:numId w:val="7"/>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Share strategies with all staff, including supply teachers</w:t>
      </w:r>
    </w:p>
    <w:p w14:paraId="4A0D17FF" w14:textId="77777777" w:rsidR="004C20F8" w:rsidRPr="00632088" w:rsidRDefault="004C20F8" w:rsidP="00632088">
      <w:pPr>
        <w:numPr>
          <w:ilvl w:val="0"/>
          <w:numId w:val="7"/>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 xml:space="preserve">Use a </w:t>
      </w:r>
      <w:r w:rsidRPr="00632088">
        <w:rPr>
          <w:rFonts w:ascii="Garamond" w:eastAsia="Times New Roman" w:hAnsi="Garamond" w:cs="Times New Roman"/>
          <w:b/>
          <w:bCs/>
          <w:sz w:val="24"/>
          <w:szCs w:val="24"/>
          <w:lang w:eastAsia="en-GB"/>
        </w:rPr>
        <w:t>Pupil Passport or IEP</w:t>
      </w:r>
      <w:r w:rsidRPr="00632088">
        <w:rPr>
          <w:rFonts w:ascii="Garamond" w:eastAsia="Times New Roman" w:hAnsi="Garamond" w:cs="Times New Roman"/>
          <w:sz w:val="24"/>
          <w:szCs w:val="24"/>
          <w:lang w:eastAsia="en-GB"/>
        </w:rPr>
        <w:t xml:space="preserve"> to ensure consistent support</w:t>
      </w:r>
    </w:p>
    <w:p w14:paraId="735E681A" w14:textId="77777777" w:rsidR="004C20F8" w:rsidRPr="00632088" w:rsidRDefault="004C20F8" w:rsidP="00632088">
      <w:pPr>
        <w:numPr>
          <w:ilvl w:val="0"/>
          <w:numId w:val="7"/>
        </w:numPr>
        <w:spacing w:after="0" w:line="240" w:lineRule="auto"/>
        <w:rPr>
          <w:rFonts w:ascii="Garamond" w:eastAsia="Times New Roman" w:hAnsi="Garamond" w:cs="Times New Roman"/>
          <w:sz w:val="24"/>
          <w:szCs w:val="24"/>
          <w:lang w:eastAsia="en-GB"/>
        </w:rPr>
      </w:pPr>
      <w:r w:rsidRPr="00632088">
        <w:rPr>
          <w:rFonts w:ascii="Garamond" w:eastAsia="Times New Roman" w:hAnsi="Garamond" w:cs="Times New Roman"/>
          <w:sz w:val="24"/>
          <w:szCs w:val="24"/>
          <w:lang w:eastAsia="en-GB"/>
        </w:rPr>
        <w:t>Maintain regular communication with parents/carers</w:t>
      </w:r>
    </w:p>
    <w:p w14:paraId="07CC9ED1" w14:textId="77777777" w:rsidR="00632088" w:rsidRPr="00632088" w:rsidRDefault="00632088" w:rsidP="00632088">
      <w:pPr>
        <w:spacing w:after="0" w:line="240" w:lineRule="auto"/>
        <w:outlineLvl w:val="1"/>
        <w:rPr>
          <w:rFonts w:ascii="Garamond" w:eastAsia="Times New Roman" w:hAnsi="Garamond" w:cs="Times New Roman"/>
          <w:b/>
          <w:bCs/>
          <w:sz w:val="24"/>
          <w:szCs w:val="36"/>
          <w:lang w:eastAsia="en-GB"/>
        </w:rPr>
      </w:pPr>
    </w:p>
    <w:p w14:paraId="4FF564A8" w14:textId="77777777" w:rsidR="00632088" w:rsidRPr="00632088" w:rsidRDefault="00632088" w:rsidP="00632088">
      <w:pPr>
        <w:spacing w:after="0" w:line="240" w:lineRule="auto"/>
        <w:outlineLvl w:val="1"/>
        <w:rPr>
          <w:rFonts w:ascii="Garamond" w:eastAsia="Times New Roman" w:hAnsi="Garamond" w:cs="Times New Roman"/>
          <w:b/>
          <w:bCs/>
          <w:sz w:val="24"/>
          <w:szCs w:val="36"/>
          <w:lang w:eastAsia="en-GB"/>
        </w:rPr>
      </w:pPr>
    </w:p>
    <w:p w14:paraId="14236BBB" w14:textId="77777777" w:rsidR="004C20F8" w:rsidRDefault="004C20F8" w:rsidP="00632088">
      <w:pPr>
        <w:spacing w:after="0" w:line="240" w:lineRule="auto"/>
        <w:jc w:val="center"/>
        <w:outlineLvl w:val="1"/>
        <w:rPr>
          <w:rFonts w:ascii="Garamond" w:eastAsia="Times New Roman" w:hAnsi="Garamond" w:cs="Times New Roman"/>
          <w:b/>
          <w:bCs/>
          <w:sz w:val="36"/>
          <w:szCs w:val="36"/>
          <w:lang w:eastAsia="en-GB"/>
        </w:rPr>
      </w:pPr>
      <w:r w:rsidRPr="00632088">
        <w:rPr>
          <w:rFonts w:ascii="Garamond" w:eastAsia="Times New Roman" w:hAnsi="Garamond" w:cs="Times New Roman"/>
          <w:b/>
          <w:bCs/>
          <w:sz w:val="36"/>
          <w:szCs w:val="36"/>
          <w:lang w:eastAsia="en-GB"/>
        </w:rPr>
        <w:t>Further Reading &amp; Resources</w:t>
      </w:r>
    </w:p>
    <w:p w14:paraId="2DE8B196" w14:textId="77777777" w:rsidR="00632088" w:rsidRPr="00632088" w:rsidRDefault="00632088" w:rsidP="00632088">
      <w:pPr>
        <w:spacing w:after="0" w:line="240" w:lineRule="auto"/>
        <w:jc w:val="center"/>
        <w:outlineLvl w:val="1"/>
        <w:rPr>
          <w:rFonts w:ascii="Garamond" w:eastAsia="Times New Roman" w:hAnsi="Garamond" w:cs="Times New Roman"/>
          <w:b/>
          <w:bCs/>
          <w:sz w:val="24"/>
          <w:szCs w:val="36"/>
          <w:lang w:eastAsia="en-GB"/>
        </w:rPr>
      </w:pPr>
    </w:p>
    <w:p w14:paraId="52F19A5D" w14:textId="77777777" w:rsidR="004C20F8" w:rsidRPr="00632088" w:rsidRDefault="00E10038" w:rsidP="00632088">
      <w:pPr>
        <w:numPr>
          <w:ilvl w:val="0"/>
          <w:numId w:val="8"/>
        </w:numPr>
        <w:spacing w:after="0" w:line="240" w:lineRule="auto"/>
        <w:rPr>
          <w:rFonts w:ascii="Garamond" w:eastAsia="Times New Roman" w:hAnsi="Garamond" w:cs="Times New Roman"/>
          <w:sz w:val="24"/>
          <w:szCs w:val="24"/>
          <w:lang w:eastAsia="en-GB"/>
        </w:rPr>
      </w:pPr>
      <w:hyperlink r:id="rId5" w:history="1">
        <w:r w:rsidR="004C20F8" w:rsidRPr="00632088">
          <w:rPr>
            <w:rFonts w:ascii="Garamond" w:eastAsia="Times New Roman" w:hAnsi="Garamond" w:cs="Times New Roman"/>
            <w:color w:val="0000FF"/>
            <w:sz w:val="24"/>
            <w:szCs w:val="24"/>
            <w:u w:val="single"/>
            <w:lang w:eastAsia="en-GB"/>
          </w:rPr>
          <w:t>NHS Dyslexia Overview</w:t>
        </w:r>
      </w:hyperlink>
    </w:p>
    <w:p w14:paraId="19BBB795" w14:textId="77777777" w:rsidR="004C20F8" w:rsidRPr="00632088" w:rsidRDefault="00E10038" w:rsidP="00632088">
      <w:pPr>
        <w:numPr>
          <w:ilvl w:val="0"/>
          <w:numId w:val="8"/>
        </w:numPr>
        <w:spacing w:after="0" w:line="240" w:lineRule="auto"/>
        <w:rPr>
          <w:rFonts w:ascii="Garamond" w:eastAsia="Times New Roman" w:hAnsi="Garamond" w:cs="Times New Roman"/>
          <w:sz w:val="24"/>
          <w:szCs w:val="24"/>
          <w:lang w:eastAsia="en-GB"/>
        </w:rPr>
      </w:pPr>
      <w:hyperlink r:id="rId6" w:history="1">
        <w:r w:rsidR="004C20F8" w:rsidRPr="00632088">
          <w:rPr>
            <w:rFonts w:ascii="Garamond" w:eastAsia="Times New Roman" w:hAnsi="Garamond" w:cs="Times New Roman"/>
            <w:color w:val="0000FF"/>
            <w:sz w:val="24"/>
            <w:szCs w:val="24"/>
            <w:u w:val="single"/>
            <w:lang w:eastAsia="en-GB"/>
          </w:rPr>
          <w:t>British Dyslexia Association – Educator Guidance</w:t>
        </w:r>
      </w:hyperlink>
    </w:p>
    <w:p w14:paraId="517E81C8" w14:textId="77777777" w:rsidR="004C20F8" w:rsidRPr="00632088" w:rsidRDefault="00E10038" w:rsidP="00632088">
      <w:pPr>
        <w:numPr>
          <w:ilvl w:val="0"/>
          <w:numId w:val="8"/>
        </w:numPr>
        <w:spacing w:after="0" w:line="240" w:lineRule="auto"/>
        <w:rPr>
          <w:rFonts w:ascii="Garamond" w:eastAsia="Times New Roman" w:hAnsi="Garamond" w:cs="Times New Roman"/>
          <w:sz w:val="24"/>
          <w:szCs w:val="24"/>
          <w:lang w:eastAsia="en-GB"/>
        </w:rPr>
      </w:pPr>
      <w:hyperlink r:id="rId7" w:history="1">
        <w:r w:rsidR="004C20F8" w:rsidRPr="00632088">
          <w:rPr>
            <w:rFonts w:ascii="Garamond" w:eastAsia="Times New Roman" w:hAnsi="Garamond" w:cs="Times New Roman"/>
            <w:color w:val="0000FF"/>
            <w:sz w:val="24"/>
            <w:szCs w:val="24"/>
            <w:u w:val="single"/>
            <w:lang w:eastAsia="en-GB"/>
          </w:rPr>
          <w:t>Dyslexia UK – Classroom Strategies</w:t>
        </w:r>
      </w:hyperlink>
    </w:p>
    <w:p w14:paraId="7D45A766" w14:textId="77777777" w:rsidR="004C20F8" w:rsidRPr="00632088" w:rsidRDefault="00E10038" w:rsidP="00632088">
      <w:pPr>
        <w:numPr>
          <w:ilvl w:val="0"/>
          <w:numId w:val="8"/>
        </w:numPr>
        <w:spacing w:after="0" w:line="240" w:lineRule="auto"/>
        <w:rPr>
          <w:rFonts w:ascii="Garamond" w:eastAsia="Times New Roman" w:hAnsi="Garamond" w:cs="Times New Roman"/>
          <w:sz w:val="24"/>
          <w:szCs w:val="24"/>
          <w:lang w:eastAsia="en-GB"/>
        </w:rPr>
      </w:pPr>
      <w:hyperlink r:id="rId8" w:history="1">
        <w:r w:rsidR="004C20F8" w:rsidRPr="00632088">
          <w:rPr>
            <w:rFonts w:ascii="Garamond" w:eastAsia="Times New Roman" w:hAnsi="Garamond" w:cs="Times New Roman"/>
            <w:color w:val="0000FF"/>
            <w:sz w:val="24"/>
            <w:szCs w:val="24"/>
            <w:u w:val="single"/>
            <w:lang w:eastAsia="en-GB"/>
          </w:rPr>
          <w:t>Engage Education – Teaching Strategies</w:t>
        </w:r>
      </w:hyperlink>
      <w:hyperlink r:id="rId9" w:history="1">
        <w:r w:rsidR="004C20F8" w:rsidRPr="00632088">
          <w:rPr>
            <w:rFonts w:ascii="Garamond" w:eastAsia="Times New Roman" w:hAnsi="Garamond" w:cs="Times New Roman"/>
            <w:color w:val="0000FF"/>
            <w:sz w:val="24"/>
            <w:szCs w:val="24"/>
            <w:u w:val="single"/>
            <w:lang w:eastAsia="en-GB"/>
          </w:rPr>
          <w:t>Dyslexia UK</w:t>
        </w:r>
      </w:hyperlink>
      <w:hyperlink r:id="rId10" w:history="1">
        <w:r w:rsidR="004C20F8" w:rsidRPr="00632088">
          <w:rPr>
            <w:rFonts w:ascii="Garamond" w:eastAsia="Times New Roman" w:hAnsi="Garamond" w:cs="Times New Roman"/>
            <w:color w:val="0000FF"/>
            <w:sz w:val="24"/>
            <w:szCs w:val="24"/>
            <w:u w:val="single"/>
            <w:lang w:eastAsia="en-GB"/>
          </w:rPr>
          <w:t>British Dyslexia Association</w:t>
        </w:r>
      </w:hyperlink>
      <w:hyperlink r:id="rId11" w:history="1">
        <w:r w:rsidR="004C20F8" w:rsidRPr="00632088">
          <w:rPr>
            <w:rFonts w:ascii="Garamond" w:eastAsia="Times New Roman" w:hAnsi="Garamond" w:cs="Times New Roman"/>
            <w:color w:val="0000FF"/>
            <w:sz w:val="24"/>
            <w:szCs w:val="24"/>
            <w:u w:val="single"/>
            <w:lang w:eastAsia="en-GB"/>
          </w:rPr>
          <w:t>NHS</w:t>
        </w:r>
      </w:hyperlink>
      <w:hyperlink r:id="rId12" w:history="1">
        <w:r w:rsidR="004C20F8" w:rsidRPr="00632088">
          <w:rPr>
            <w:rFonts w:ascii="Garamond" w:eastAsia="Times New Roman" w:hAnsi="Garamond" w:cs="Times New Roman"/>
            <w:color w:val="0000FF"/>
            <w:sz w:val="24"/>
            <w:szCs w:val="24"/>
            <w:u w:val="single"/>
            <w:lang w:eastAsia="en-GB"/>
          </w:rPr>
          <w:t>Engage Education</w:t>
        </w:r>
      </w:hyperlink>
    </w:p>
    <w:p w14:paraId="7433FAC6" w14:textId="77777777" w:rsidR="004C20F8" w:rsidRPr="00632088" w:rsidRDefault="004C20F8" w:rsidP="00632088">
      <w:pPr>
        <w:spacing w:after="0" w:line="240" w:lineRule="auto"/>
        <w:rPr>
          <w:rFonts w:ascii="Garamond" w:hAnsi="Garamond"/>
        </w:rPr>
      </w:pPr>
    </w:p>
    <w:sectPr w:rsidR="004C20F8" w:rsidRPr="00632088" w:rsidSect="006320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2319A"/>
    <w:multiLevelType w:val="multilevel"/>
    <w:tmpl w:val="26C475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88B7364"/>
    <w:multiLevelType w:val="multilevel"/>
    <w:tmpl w:val="1C28A9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C1110B6"/>
    <w:multiLevelType w:val="multilevel"/>
    <w:tmpl w:val="6F56BD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CC510D4"/>
    <w:multiLevelType w:val="multilevel"/>
    <w:tmpl w:val="7420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5E7E48"/>
    <w:multiLevelType w:val="multilevel"/>
    <w:tmpl w:val="E4C4C0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4D7A1191"/>
    <w:multiLevelType w:val="multilevel"/>
    <w:tmpl w:val="19C057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50046F7A"/>
    <w:multiLevelType w:val="multilevel"/>
    <w:tmpl w:val="DCDEB69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5F713CF9"/>
    <w:multiLevelType w:val="multilevel"/>
    <w:tmpl w:val="B50AB7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309361874">
    <w:abstractNumId w:val="4"/>
  </w:num>
  <w:num w:numId="2" w16cid:durableId="460616751">
    <w:abstractNumId w:val="6"/>
  </w:num>
  <w:num w:numId="3" w16cid:durableId="761026531">
    <w:abstractNumId w:val="0"/>
  </w:num>
  <w:num w:numId="4" w16cid:durableId="132455390">
    <w:abstractNumId w:val="7"/>
  </w:num>
  <w:num w:numId="5" w16cid:durableId="1128813870">
    <w:abstractNumId w:val="5"/>
  </w:num>
  <w:num w:numId="6" w16cid:durableId="435176689">
    <w:abstractNumId w:val="2"/>
  </w:num>
  <w:num w:numId="7" w16cid:durableId="524251055">
    <w:abstractNumId w:val="1"/>
  </w:num>
  <w:num w:numId="8" w16cid:durableId="8341467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0F8"/>
    <w:rsid w:val="004C20F8"/>
    <w:rsid w:val="00632088"/>
    <w:rsid w:val="007B5646"/>
    <w:rsid w:val="00E10038"/>
    <w:rsid w:val="00E4421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9862F"/>
  <w15:docId w15:val="{CAAA93D9-DDDC-4A39-B1CE-46794F867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217"/>
  </w:style>
  <w:style w:type="paragraph" w:styleId="Heading1">
    <w:name w:val="heading 1"/>
    <w:basedOn w:val="Normal"/>
    <w:link w:val="Heading1Char"/>
    <w:uiPriority w:val="9"/>
    <w:qFormat/>
    <w:rsid w:val="004C20F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4C20F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4C20F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0F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C20F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C20F8"/>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4C20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C20F8"/>
    <w:rPr>
      <w:b/>
      <w:bCs/>
    </w:rPr>
  </w:style>
  <w:style w:type="character" w:styleId="Emphasis">
    <w:name w:val="Emphasis"/>
    <w:basedOn w:val="DefaultParagraphFont"/>
    <w:uiPriority w:val="20"/>
    <w:qFormat/>
    <w:rsid w:val="004C20F8"/>
    <w:rPr>
      <w:i/>
      <w:iCs/>
    </w:rPr>
  </w:style>
  <w:style w:type="character" w:styleId="Hyperlink">
    <w:name w:val="Hyperlink"/>
    <w:basedOn w:val="DefaultParagraphFont"/>
    <w:uiPriority w:val="99"/>
    <w:semiHidden/>
    <w:unhideWhenUsed/>
    <w:rsid w:val="004C20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568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gage-education.com/blog/supporting-dyslexia-in-schools-10-teaching-strategies-engag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yslexiauk.co.uk/supporting-children-with-dyslexia-in-the-classroom/" TargetMode="External"/><Relationship Id="rId12" Type="http://schemas.openxmlformats.org/officeDocument/2006/relationships/hyperlink" Target="https://engage-education.com/blog/supporting-dyslexia-in-schools-10-teaching-strategies-eng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dadyslexia.org.uk/advice/educators" TargetMode="External"/><Relationship Id="rId11" Type="http://schemas.openxmlformats.org/officeDocument/2006/relationships/hyperlink" Target="https://www.nhs.uk/conditions/dyslexia/symptoms/" TargetMode="External"/><Relationship Id="rId5" Type="http://schemas.openxmlformats.org/officeDocument/2006/relationships/hyperlink" Target="https://www.nhs.uk/conditions/dyslexia/symptoms/" TargetMode="External"/><Relationship Id="rId10" Type="http://schemas.openxmlformats.org/officeDocument/2006/relationships/hyperlink" Target="https://www.bdadyslexia.org.uk/advice/educators" TargetMode="External"/><Relationship Id="rId4" Type="http://schemas.openxmlformats.org/officeDocument/2006/relationships/webSettings" Target="webSettings.xml"/><Relationship Id="rId9" Type="http://schemas.openxmlformats.org/officeDocument/2006/relationships/hyperlink" Target="https://www.dyslexiauk.co.uk/supporting-children-with-dyslexia-in-the-classro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468</Words>
  <Characters>2668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Bond</dc:creator>
  <cp:keywords/>
  <dc:description/>
  <cp:lastModifiedBy>Rachael Bond</cp:lastModifiedBy>
  <cp:revision>2</cp:revision>
  <dcterms:created xsi:type="dcterms:W3CDTF">2025-11-03T09:23:00Z</dcterms:created>
  <dcterms:modified xsi:type="dcterms:W3CDTF">2025-11-03T09:23:00Z</dcterms:modified>
</cp:coreProperties>
</file>