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71CC" w:rsidRPr="001B118A" w:rsidRDefault="00C671CC" w:rsidP="001B118A">
      <w:pPr>
        <w:pStyle w:val="Heading1"/>
        <w:spacing w:before="0" w:after="0"/>
        <w:jc w:val="center"/>
        <w:rPr>
          <w:rFonts w:asciiTheme="minorHAnsi" w:hAnsiTheme="minorHAnsi"/>
          <w:color w:val="335A62" w:themeColor="accent6"/>
        </w:rPr>
      </w:pPr>
    </w:p>
    <w:p w:rsidR="00C671CC" w:rsidRPr="001B118A" w:rsidRDefault="00DF38DD" w:rsidP="001B118A">
      <w:pPr>
        <w:pStyle w:val="Heading1"/>
        <w:spacing w:before="0" w:after="0"/>
        <w:jc w:val="center"/>
        <w:rPr>
          <w:rFonts w:asciiTheme="minorHAnsi" w:hAnsiTheme="minorHAnsi"/>
          <w:color w:val="335A62" w:themeColor="accent6"/>
          <w:sz w:val="8"/>
          <w:szCs w:val="2"/>
        </w:rPr>
      </w:pPr>
      <w:r w:rsidRPr="001B118A">
        <w:rPr>
          <w:rFonts w:asciiTheme="minorHAnsi" w:hAnsiTheme="minorHAnsi"/>
          <w:color w:val="335A62" w:themeColor="accent6"/>
        </w:rPr>
        <w:t xml:space="preserve">Summary SIAMS Self-Evaluation Template </w:t>
      </w:r>
      <w:r w:rsidRPr="001B118A">
        <w:rPr>
          <w:rFonts w:asciiTheme="minorHAnsi" w:hAnsiTheme="minorHAnsi"/>
          <w:color w:val="335A62" w:themeColor="accent6"/>
        </w:rPr>
        <w:cr/>
      </w:r>
    </w:p>
    <w:p w:rsidR="00C671CC" w:rsidRPr="001B118A" w:rsidRDefault="00DF38DD" w:rsidP="001B118A">
      <w:pPr>
        <w:pStyle w:val="Heading1"/>
        <w:spacing w:before="0" w:after="0"/>
        <w:rPr>
          <w:rFonts w:asciiTheme="minorHAnsi" w:hAnsiTheme="minorHAnsi"/>
          <w:color w:val="335A62" w:themeColor="accent6"/>
          <w:sz w:val="44"/>
          <w:szCs w:val="48"/>
        </w:rPr>
      </w:pPr>
      <w:r w:rsidRPr="001B118A">
        <w:rPr>
          <w:rFonts w:asciiTheme="minorHAnsi" w:hAnsiTheme="minorHAnsi"/>
          <w:color w:val="335A62" w:themeColor="accent6"/>
          <w:sz w:val="28"/>
        </w:rPr>
        <w:t xml:space="preserve">Introduction  </w:t>
      </w:r>
    </w:p>
    <w:p w:rsidR="00C671CC" w:rsidRPr="001B118A" w:rsidRDefault="00DF38DD" w:rsidP="001B118A">
      <w:pPr>
        <w:pStyle w:val="Heading1"/>
        <w:numPr>
          <w:ilvl w:val="0"/>
          <w:numId w:val="47"/>
        </w:numPr>
        <w:spacing w:before="0" w:after="0" w:line="360" w:lineRule="auto"/>
        <w:rPr>
          <w:rFonts w:asciiTheme="minorHAnsi" w:eastAsiaTheme="minorHAnsi" w:hAnsiTheme="minorHAnsi" w:cstheme="minorBidi"/>
          <w:color w:val="335A62" w:themeColor="accent6"/>
          <w:sz w:val="24"/>
          <w:szCs w:val="24"/>
        </w:rPr>
      </w:pPr>
      <w:r w:rsidRPr="001B118A">
        <w:rPr>
          <w:rFonts w:asciiTheme="minorHAnsi" w:eastAsiaTheme="minorHAnsi" w:hAnsiTheme="minorHAnsi" w:cstheme="minorBidi"/>
          <w:color w:val="335A62" w:themeColor="accent6"/>
          <w:sz w:val="24"/>
          <w:szCs w:val="24"/>
        </w:rPr>
        <w:t>An ongoing culture and practice of robust and rigorous self-evaluation is strongly recommended for the principal benefit of the school. There is an expectation that school leaders and other members of the community have evidence-based knowledge of the impa</w:t>
      </w:r>
      <w:r w:rsidRPr="001B118A">
        <w:rPr>
          <w:rFonts w:asciiTheme="minorHAnsi" w:eastAsiaTheme="minorHAnsi" w:hAnsiTheme="minorHAnsi" w:cstheme="minorBidi"/>
          <w:color w:val="335A62" w:themeColor="accent6"/>
          <w:sz w:val="24"/>
          <w:szCs w:val="24"/>
        </w:rPr>
        <w:t xml:space="preserve">ct of the vision, policy, and practice of the school and this can only be achieved by means of effective self-evaluation. </w:t>
      </w:r>
    </w:p>
    <w:p w:rsidR="00C671CC" w:rsidRPr="001B118A" w:rsidRDefault="00DF38DD" w:rsidP="001B118A">
      <w:pPr>
        <w:pStyle w:val="Heading1"/>
        <w:numPr>
          <w:ilvl w:val="0"/>
          <w:numId w:val="47"/>
        </w:numPr>
        <w:spacing w:before="0" w:after="0" w:line="360" w:lineRule="auto"/>
        <w:rPr>
          <w:rFonts w:asciiTheme="minorHAnsi" w:eastAsiaTheme="minorHAnsi" w:hAnsiTheme="minorHAnsi" w:cstheme="minorBidi"/>
          <w:color w:val="335A62" w:themeColor="accent6"/>
          <w:sz w:val="24"/>
          <w:szCs w:val="24"/>
        </w:rPr>
      </w:pPr>
      <w:r w:rsidRPr="001B118A">
        <w:rPr>
          <w:rFonts w:asciiTheme="minorHAnsi" w:eastAsiaTheme="minorEastAsia" w:hAnsiTheme="minorHAnsi" w:cstheme="minorBidi"/>
          <w:color w:val="335A62" w:themeColor="accent6"/>
          <w:sz w:val="24"/>
          <w:szCs w:val="24"/>
        </w:rPr>
        <w:t>This template is offered by the National SIAMS Team as a summary of any ongoing self-evaluation that the school chooses to do</w:t>
      </w:r>
      <w:r w:rsidRPr="001B118A">
        <w:rPr>
          <w:rFonts w:asciiTheme="minorHAnsi" w:eastAsiaTheme="minorEastAsia" w:hAnsiTheme="minorHAnsi" w:cstheme="minorBidi"/>
          <w:color w:val="EE0000"/>
          <w:sz w:val="24"/>
          <w:szCs w:val="24"/>
        </w:rPr>
        <w:t xml:space="preserve">. </w:t>
      </w:r>
      <w:r w:rsidRPr="001B118A">
        <w:rPr>
          <w:rFonts w:asciiTheme="minorHAnsi" w:eastAsiaTheme="minorEastAsia" w:hAnsiTheme="minorHAnsi" w:cstheme="minorBidi"/>
          <w:color w:val="335A62"/>
          <w:sz w:val="24"/>
          <w:szCs w:val="24"/>
        </w:rPr>
        <w:t xml:space="preserve">There </w:t>
      </w:r>
      <w:r w:rsidRPr="001B118A">
        <w:rPr>
          <w:rFonts w:asciiTheme="minorHAnsi" w:eastAsiaTheme="minorEastAsia" w:hAnsiTheme="minorHAnsi" w:cstheme="minorBidi"/>
          <w:color w:val="335A62"/>
          <w:sz w:val="24"/>
          <w:szCs w:val="24"/>
        </w:rPr>
        <w:t>is no requirement for schools to use this.</w:t>
      </w:r>
    </w:p>
    <w:p w:rsidR="00C671CC" w:rsidRPr="001B118A" w:rsidRDefault="00DF38DD" w:rsidP="001B118A">
      <w:pPr>
        <w:pStyle w:val="Heading1"/>
        <w:numPr>
          <w:ilvl w:val="0"/>
          <w:numId w:val="47"/>
        </w:numPr>
        <w:spacing w:before="0" w:after="0" w:line="360" w:lineRule="auto"/>
        <w:rPr>
          <w:rFonts w:asciiTheme="minorHAnsi" w:eastAsiaTheme="minorHAnsi" w:hAnsiTheme="minorHAnsi" w:cstheme="minorBidi"/>
          <w:color w:val="335A62" w:themeColor="accent6"/>
          <w:sz w:val="24"/>
          <w:szCs w:val="24"/>
        </w:rPr>
      </w:pPr>
      <w:r w:rsidRPr="001B118A">
        <w:rPr>
          <w:rFonts w:asciiTheme="minorHAnsi" w:hAnsiTheme="minorHAnsi"/>
          <w:color w:val="335961"/>
          <w:sz w:val="24"/>
          <w:szCs w:val="24"/>
        </w:rPr>
        <w:t xml:space="preserve">Self-evaluation templates are available on the SIAMS pages of </w:t>
      </w:r>
      <w:bookmarkStart w:id="0" w:name="_Hlk203993528"/>
      <w:r w:rsidRPr="001B118A">
        <w:rPr>
          <w:rFonts w:asciiTheme="minorHAnsi" w:hAnsiTheme="minorHAnsi"/>
          <w:sz w:val="24"/>
          <w:szCs w:val="24"/>
        </w:rPr>
        <w:fldChar w:fldCharType="begin"/>
      </w:r>
      <w:r w:rsidRPr="001B118A">
        <w:rPr>
          <w:rFonts w:asciiTheme="minorHAnsi" w:hAnsiTheme="minorHAnsi"/>
          <w:sz w:val="24"/>
          <w:szCs w:val="24"/>
        </w:rPr>
        <w:instrText>HYPERLINK "https://www.nse.org.uk/statutory-inspection-of-anglican-methodist-schools/inspections%20"</w:instrText>
      </w:r>
      <w:r w:rsidRPr="001B118A">
        <w:rPr>
          <w:rFonts w:asciiTheme="minorHAnsi" w:hAnsiTheme="minorHAnsi"/>
          <w:sz w:val="24"/>
          <w:szCs w:val="24"/>
        </w:rPr>
        <w:fldChar w:fldCharType="separate"/>
      </w:r>
      <w:r w:rsidRPr="001B118A">
        <w:rPr>
          <w:rStyle w:val="Hyperlink"/>
          <w:rFonts w:asciiTheme="minorHAnsi" w:hAnsiTheme="minorHAnsi"/>
          <w:sz w:val="24"/>
          <w:szCs w:val="24"/>
        </w:rPr>
        <w:t>SIAMS section of the National Society for Education</w:t>
      </w:r>
      <w:r w:rsidRPr="001B118A">
        <w:rPr>
          <w:rStyle w:val="Hyperlink"/>
          <w:rFonts w:asciiTheme="minorHAnsi" w:hAnsiTheme="minorHAnsi"/>
          <w:sz w:val="24"/>
          <w:szCs w:val="24"/>
        </w:rPr>
        <w:t xml:space="preserve"> website</w:t>
      </w:r>
      <w:r w:rsidRPr="001B118A">
        <w:rPr>
          <w:rFonts w:asciiTheme="minorHAnsi" w:hAnsiTheme="minorHAnsi"/>
          <w:sz w:val="24"/>
          <w:szCs w:val="24"/>
        </w:rPr>
        <w:fldChar w:fldCharType="end"/>
      </w:r>
    </w:p>
    <w:bookmarkEnd w:id="0"/>
    <w:p w:rsidR="00C671CC" w:rsidRPr="001B118A" w:rsidRDefault="00C671CC" w:rsidP="001B118A">
      <w:pPr>
        <w:pStyle w:val="Heading1"/>
        <w:spacing w:before="0" w:after="0" w:line="276" w:lineRule="auto"/>
        <w:ind w:left="720"/>
        <w:rPr>
          <w:rFonts w:asciiTheme="minorHAnsi" w:hAnsiTheme="minorHAnsi"/>
          <w:sz w:val="24"/>
          <w:szCs w:val="24"/>
        </w:rPr>
      </w:pPr>
    </w:p>
    <w:tbl>
      <w:tblPr>
        <w:tblStyle w:val="GridTable4-Accent2"/>
        <w:tblpPr w:leftFromText="187" w:rightFromText="187" w:topFromText="302" w:bottomFromText="302" w:vertAnchor="text" w:horzAnchor="margin" w:tblpY="29"/>
        <w:tblW w:w="13863" w:type="dxa"/>
        <w:tblLayout w:type="fixed"/>
        <w:tblLook w:val="04A0" w:firstRow="1" w:lastRow="0" w:firstColumn="1" w:lastColumn="0" w:noHBand="0" w:noVBand="1"/>
      </w:tblPr>
      <w:tblGrid>
        <w:gridCol w:w="2263"/>
        <w:gridCol w:w="11600"/>
      </w:tblGrid>
      <w:tr w:rsidR="00C671CC" w:rsidRPr="001B118A" w:rsidTr="001B118A">
        <w:trPr>
          <w:cnfStyle w:val="100000000000" w:firstRow="1" w:lastRow="0" w:firstColumn="0" w:lastColumn="0" w:oddVBand="0" w:evenVBand="0" w:oddHBand="0"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3863" w:type="dxa"/>
            <w:gridSpan w:val="2"/>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jc w:val="center"/>
              <w:rPr>
                <w:rFonts w:asciiTheme="minorHAnsi" w:hAnsiTheme="minorHAnsi"/>
                <w:bCs w:val="0"/>
                <w:color w:val="335A62" w:themeColor="accent6"/>
                <w:sz w:val="28"/>
                <w:szCs w:val="28"/>
              </w:rPr>
            </w:pPr>
            <w:bookmarkStart w:id="1" w:name="_Hlk168925114"/>
            <w:r w:rsidRPr="001B118A">
              <w:rPr>
                <w:rFonts w:asciiTheme="minorHAnsi" w:hAnsiTheme="minorHAnsi"/>
                <w:bCs w:val="0"/>
                <w:color w:val="335A62" w:themeColor="accent6"/>
                <w:sz w:val="28"/>
                <w:szCs w:val="28"/>
              </w:rPr>
              <w:lastRenderedPageBreak/>
              <w:t>School’s Theologically Rooted Christian Vision:</w:t>
            </w:r>
          </w:p>
        </w:tc>
      </w:tr>
      <w:tr w:rsidR="00C671CC" w:rsidRPr="001B118A" w:rsidTr="001B118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3863" w:type="dxa"/>
            <w:gridSpan w:val="2"/>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jc w:val="center"/>
              <w:rPr>
                <w:rFonts w:asciiTheme="minorHAnsi" w:hAnsiTheme="minorHAnsi"/>
                <w:bCs w:val="0"/>
                <w:color w:val="335A62" w:themeColor="accent6"/>
                <w:sz w:val="22"/>
                <w:szCs w:val="22"/>
              </w:rPr>
            </w:pPr>
            <w:r w:rsidRPr="001B118A">
              <w:rPr>
                <w:rFonts w:asciiTheme="minorHAnsi" w:hAnsiTheme="minorHAnsi"/>
                <w:bCs w:val="0"/>
                <w:color w:val="335A62" w:themeColor="accent6"/>
                <w:sz w:val="24"/>
              </w:rPr>
              <w:t>Inspection Conversations: Context</w:t>
            </w:r>
          </w:p>
        </w:tc>
      </w:tr>
      <w:tr w:rsidR="00C671CC" w:rsidRPr="001B118A" w:rsidTr="001B118A">
        <w:trPr>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8"/>
                <w:szCs w:val="28"/>
                <w:lang w:val="en-GB"/>
              </w:rPr>
              <w:t>Context 1: Who are we?</w:t>
            </w:r>
            <w:r w:rsidRPr="001B118A">
              <w:rPr>
                <w:rFonts w:asciiTheme="minorHAnsi" w:hAnsiTheme="minorHAnsi"/>
                <w:bCs w:val="0"/>
                <w:color w:val="335A62" w:themeColor="accent6"/>
                <w:sz w:val="22"/>
                <w:szCs w:val="22"/>
                <w:lang w:val="en-GB"/>
              </w:rPr>
              <w:t xml:space="preserve"> </w:t>
            </w: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F56B7E" w:rsidRPr="00F56B7E" w:rsidRDefault="00F56B7E"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Highfield CE Primary is a Voluntary Aided Church of England school with strong links to our local church. Our Christian values—</w:t>
            </w:r>
            <w:r w:rsidRPr="001B118A">
              <w:rPr>
                <w:rFonts w:eastAsia="Times New Roman" w:cs="Times New Roman"/>
                <w:b/>
                <w:bCs/>
                <w:color w:val="auto"/>
                <w:kern w:val="0"/>
                <w:lang w:val="en-GB" w:eastAsia="en-GB"/>
                <w14:ligatures w14:val="none"/>
              </w:rPr>
              <w:t>Peace, Courage, and Respect</w:t>
            </w:r>
            <w:r w:rsidRPr="00F56B7E">
              <w:rPr>
                <w:rFonts w:eastAsia="Times New Roman" w:cs="Times New Roman"/>
                <w:color w:val="auto"/>
                <w:kern w:val="0"/>
                <w:lang w:val="en-GB" w:eastAsia="en-GB"/>
                <w14:ligatures w14:val="none"/>
              </w:rPr>
              <w:t xml:space="preserve">—are central to all we </w:t>
            </w:r>
            <w:proofErr w:type="spellStart"/>
            <w:proofErr w:type="gramStart"/>
            <w:r w:rsidRPr="00F56B7E">
              <w:rPr>
                <w:rFonts w:eastAsia="Times New Roman" w:cs="Times New Roman"/>
                <w:color w:val="auto"/>
                <w:kern w:val="0"/>
                <w:lang w:val="en-GB" w:eastAsia="en-GB"/>
                <w14:ligatures w14:val="none"/>
              </w:rPr>
              <w:t>do.We</w:t>
            </w:r>
            <w:proofErr w:type="spellEnd"/>
            <w:proofErr w:type="gramEnd"/>
            <w:r w:rsidRPr="00F56B7E">
              <w:rPr>
                <w:rFonts w:eastAsia="Times New Roman" w:cs="Times New Roman"/>
                <w:color w:val="auto"/>
                <w:kern w:val="0"/>
                <w:lang w:val="en-GB" w:eastAsia="en-GB"/>
                <w14:ligatures w14:val="none"/>
              </w:rPr>
              <w:t xml:space="preserve"> are located in central Southampton, close to the University, and serve a </w:t>
            </w:r>
            <w:r w:rsidRPr="001B118A">
              <w:rPr>
                <w:rFonts w:eastAsia="Times New Roman" w:cs="Times New Roman"/>
                <w:b/>
                <w:bCs/>
                <w:color w:val="auto"/>
                <w:kern w:val="0"/>
                <w:lang w:val="en-GB" w:eastAsia="en-GB"/>
                <w14:ligatures w14:val="none"/>
              </w:rPr>
              <w:t>diverse, inclusive community</w:t>
            </w:r>
            <w:r w:rsidRPr="00F56B7E">
              <w:rPr>
                <w:rFonts w:eastAsia="Times New Roman" w:cs="Times New Roman"/>
                <w:color w:val="auto"/>
                <w:kern w:val="0"/>
                <w:lang w:val="en-GB" w:eastAsia="en-GB"/>
                <w14:ligatures w14:val="none"/>
              </w:rPr>
              <w:t xml:space="preserve"> where everyone is valued and welcomed.</w:t>
            </w:r>
          </w:p>
          <w:p w:rsidR="00F56B7E" w:rsidRPr="00F56B7E" w:rsidRDefault="00F56B7E"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Highfield is a </w:t>
            </w:r>
            <w:r w:rsidRPr="001B118A">
              <w:rPr>
                <w:rFonts w:eastAsia="Times New Roman" w:cs="Times New Roman"/>
                <w:b/>
                <w:bCs/>
                <w:color w:val="auto"/>
                <w:kern w:val="0"/>
                <w:lang w:val="en-GB" w:eastAsia="en-GB"/>
                <w14:ligatures w14:val="none"/>
              </w:rPr>
              <w:t>1.5 entry school</w:t>
            </w:r>
            <w:r w:rsidRPr="00F56B7E">
              <w:rPr>
                <w:rFonts w:eastAsia="Times New Roman" w:cs="Times New Roman"/>
                <w:color w:val="auto"/>
                <w:kern w:val="0"/>
                <w:lang w:val="en-GB" w:eastAsia="en-GB"/>
                <w14:ligatures w14:val="none"/>
              </w:rPr>
              <w:t xml:space="preserve"> (45 pupils per year), with two Reception classes and three mixed-age classes from Year 1 onward. We are </w:t>
            </w:r>
            <w:r w:rsidRPr="001B118A">
              <w:rPr>
                <w:rFonts w:eastAsia="Times New Roman" w:cs="Times New Roman"/>
                <w:b/>
                <w:bCs/>
                <w:color w:val="auto"/>
                <w:kern w:val="0"/>
                <w:lang w:val="en-GB" w:eastAsia="en-GB"/>
                <w14:ligatures w14:val="none"/>
              </w:rPr>
              <w:t>oversubscribed</w:t>
            </w:r>
            <w:r w:rsidRPr="00F56B7E">
              <w:rPr>
                <w:rFonts w:eastAsia="Times New Roman" w:cs="Times New Roman"/>
                <w:color w:val="auto"/>
                <w:kern w:val="0"/>
                <w:lang w:val="en-GB" w:eastAsia="en-GB"/>
                <w14:ligatures w14:val="none"/>
              </w:rPr>
              <w:t xml:space="preserve"> and have a waiting list.</w:t>
            </w:r>
            <w:r w:rsidR="001B118A">
              <w:rPr>
                <w:rFonts w:eastAsia="Times New Roman" w:cs="Times New Roman"/>
                <w:color w:val="auto"/>
                <w:kern w:val="0"/>
                <w:lang w:val="en-GB" w:eastAsia="en-GB"/>
                <w14:ligatures w14:val="none"/>
              </w:rPr>
              <w:t xml:space="preserve"> </w:t>
            </w:r>
            <w:r w:rsidRPr="00F56B7E">
              <w:rPr>
                <w:rFonts w:eastAsia="Times New Roman" w:cs="Times New Roman"/>
                <w:color w:val="auto"/>
                <w:kern w:val="0"/>
                <w:lang w:val="en-GB" w:eastAsia="en-GB"/>
                <w14:ligatures w14:val="none"/>
              </w:rPr>
              <w:t xml:space="preserve">There are </w:t>
            </w:r>
            <w:r w:rsidRPr="001B118A">
              <w:rPr>
                <w:rFonts w:eastAsia="Times New Roman" w:cs="Times New Roman"/>
                <w:b/>
                <w:bCs/>
                <w:color w:val="auto"/>
                <w:kern w:val="0"/>
                <w:lang w:val="en-GB" w:eastAsia="en-GB"/>
                <w14:ligatures w14:val="none"/>
              </w:rPr>
              <w:t>315 pupils on roll</w:t>
            </w:r>
            <w:r w:rsidRPr="00F56B7E">
              <w:rPr>
                <w:rFonts w:eastAsia="Times New Roman" w:cs="Times New Roman"/>
                <w:color w:val="auto"/>
                <w:kern w:val="0"/>
                <w:lang w:val="en-GB" w:eastAsia="en-GB"/>
                <w14:ligatures w14:val="none"/>
              </w:rPr>
              <w:t xml:space="preserve">, with </w:t>
            </w:r>
            <w:r w:rsidRPr="001B118A">
              <w:rPr>
                <w:rFonts w:eastAsia="Times New Roman" w:cs="Times New Roman"/>
                <w:b/>
                <w:bCs/>
                <w:color w:val="auto"/>
                <w:kern w:val="0"/>
                <w:lang w:val="en-GB" w:eastAsia="en-GB"/>
                <w14:ligatures w14:val="none"/>
              </w:rPr>
              <w:t>22% EAL learners</w:t>
            </w:r>
            <w:r w:rsidRPr="00F56B7E">
              <w:rPr>
                <w:rFonts w:eastAsia="Times New Roman" w:cs="Times New Roman"/>
                <w:color w:val="auto"/>
                <w:kern w:val="0"/>
                <w:lang w:val="en-GB" w:eastAsia="en-GB"/>
                <w14:ligatures w14:val="none"/>
              </w:rPr>
              <w:t xml:space="preserve">, </w:t>
            </w:r>
            <w:r w:rsidRPr="001B118A">
              <w:rPr>
                <w:rFonts w:eastAsia="Times New Roman" w:cs="Times New Roman"/>
                <w:b/>
                <w:bCs/>
                <w:color w:val="auto"/>
                <w:kern w:val="0"/>
                <w:lang w:val="en-GB" w:eastAsia="en-GB"/>
                <w14:ligatures w14:val="none"/>
              </w:rPr>
              <w:t>14% with SEN</w:t>
            </w:r>
            <w:r w:rsidRPr="00F56B7E">
              <w:rPr>
                <w:rFonts w:eastAsia="Times New Roman" w:cs="Times New Roman"/>
                <w:color w:val="auto"/>
                <w:kern w:val="0"/>
                <w:lang w:val="en-GB" w:eastAsia="en-GB"/>
                <w14:ligatures w14:val="none"/>
              </w:rPr>
              <w:t xml:space="preserve">, and </w:t>
            </w:r>
            <w:r w:rsidRPr="001B118A">
              <w:rPr>
                <w:rFonts w:eastAsia="Times New Roman" w:cs="Times New Roman"/>
                <w:b/>
                <w:bCs/>
                <w:color w:val="auto"/>
                <w:kern w:val="0"/>
                <w:lang w:val="en-GB" w:eastAsia="en-GB"/>
                <w14:ligatures w14:val="none"/>
              </w:rPr>
              <w:t>11.47% eligible for Pupil Premium</w:t>
            </w:r>
            <w:r w:rsidRPr="00F56B7E">
              <w:rPr>
                <w:rFonts w:eastAsia="Times New Roman" w:cs="Times New Roman"/>
                <w:color w:val="auto"/>
                <w:kern w:val="0"/>
                <w:lang w:val="en-GB" w:eastAsia="en-GB"/>
                <w14:ligatures w14:val="none"/>
              </w:rPr>
              <w:t xml:space="preserve">. We have </w:t>
            </w:r>
            <w:r w:rsidRPr="001B118A">
              <w:rPr>
                <w:rFonts w:eastAsia="Times New Roman" w:cs="Times New Roman"/>
                <w:b/>
                <w:bCs/>
                <w:color w:val="auto"/>
                <w:kern w:val="0"/>
                <w:lang w:val="en-GB" w:eastAsia="en-GB"/>
                <w14:ligatures w14:val="none"/>
              </w:rPr>
              <w:t>3 PLAC</w:t>
            </w:r>
            <w:r w:rsidRPr="00F56B7E">
              <w:rPr>
                <w:rFonts w:eastAsia="Times New Roman" w:cs="Times New Roman"/>
                <w:color w:val="auto"/>
                <w:kern w:val="0"/>
                <w:lang w:val="en-GB" w:eastAsia="en-GB"/>
                <w14:ligatures w14:val="none"/>
              </w:rPr>
              <w:t xml:space="preserve"> and </w:t>
            </w:r>
            <w:r w:rsidRPr="001B118A">
              <w:rPr>
                <w:rFonts w:eastAsia="Times New Roman" w:cs="Times New Roman"/>
                <w:b/>
                <w:bCs/>
                <w:color w:val="auto"/>
                <w:kern w:val="0"/>
                <w:lang w:val="en-GB" w:eastAsia="en-GB"/>
                <w14:ligatures w14:val="none"/>
              </w:rPr>
              <w:t>11 pupils with EHCPs</w:t>
            </w:r>
            <w:r w:rsidRPr="00F56B7E">
              <w:rPr>
                <w:rFonts w:eastAsia="Times New Roman" w:cs="Times New Roman"/>
                <w:color w:val="auto"/>
                <w:kern w:val="0"/>
                <w:lang w:val="en-GB" w:eastAsia="en-GB"/>
                <w14:ligatures w14:val="none"/>
              </w:rPr>
              <w:t>.</w:t>
            </w:r>
          </w:p>
          <w:p w:rsidR="00F56B7E" w:rsidRPr="00F56B7E" w:rsidRDefault="00F56B7E"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Our leadership team includes a </w:t>
            </w:r>
            <w:r w:rsidRPr="001B118A">
              <w:rPr>
                <w:rFonts w:eastAsia="Times New Roman" w:cs="Times New Roman"/>
                <w:b/>
                <w:bCs/>
                <w:color w:val="auto"/>
                <w:kern w:val="0"/>
                <w:lang w:val="en-GB" w:eastAsia="en-GB"/>
                <w14:ligatures w14:val="none"/>
              </w:rPr>
              <w:t>Headteacher, Deputy Headteacher, SENCO</w:t>
            </w:r>
            <w:r w:rsidRPr="00F56B7E">
              <w:rPr>
                <w:rFonts w:eastAsia="Times New Roman" w:cs="Times New Roman"/>
                <w:color w:val="auto"/>
                <w:kern w:val="0"/>
                <w:lang w:val="en-GB" w:eastAsia="en-GB"/>
                <w14:ligatures w14:val="none"/>
              </w:rPr>
              <w:t xml:space="preserve">, Business Manager and 3 Phase Leaders. We are proud to be part of the </w:t>
            </w:r>
            <w:r w:rsidRPr="001B118A">
              <w:rPr>
                <w:rFonts w:eastAsia="Times New Roman" w:cs="Times New Roman"/>
                <w:b/>
                <w:bCs/>
                <w:color w:val="auto"/>
                <w:kern w:val="0"/>
                <w:lang w:val="en-GB" w:eastAsia="en-GB"/>
                <w14:ligatures w14:val="none"/>
              </w:rPr>
              <w:t>Aspire Trust</w:t>
            </w:r>
            <w:r w:rsidRPr="00F56B7E">
              <w:rPr>
                <w:rFonts w:eastAsia="Times New Roman" w:cs="Times New Roman"/>
                <w:color w:val="auto"/>
                <w:kern w:val="0"/>
                <w:lang w:val="en-GB" w:eastAsia="en-GB"/>
                <w14:ligatures w14:val="none"/>
              </w:rPr>
              <w:t>, a group of 9 schools working together to raise standards while retaining independence.</w:t>
            </w:r>
          </w:p>
          <w:p w:rsidR="00F56B7E" w:rsidRPr="00F56B7E" w:rsidRDefault="00F56B7E"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We are among the </w:t>
            </w:r>
            <w:r w:rsidRPr="001B118A">
              <w:rPr>
                <w:rFonts w:eastAsia="Times New Roman" w:cs="Times New Roman"/>
                <w:b/>
                <w:bCs/>
                <w:color w:val="auto"/>
                <w:kern w:val="0"/>
                <w:lang w:val="en-GB" w:eastAsia="en-GB"/>
                <w14:ligatures w14:val="none"/>
              </w:rPr>
              <w:t>least deprived areas</w:t>
            </w:r>
            <w:r w:rsidRPr="00F56B7E">
              <w:rPr>
                <w:rFonts w:eastAsia="Times New Roman" w:cs="Times New Roman"/>
                <w:color w:val="auto"/>
                <w:kern w:val="0"/>
                <w:lang w:val="en-GB" w:eastAsia="en-GB"/>
                <w14:ligatures w14:val="none"/>
              </w:rPr>
              <w:t xml:space="preserve"> nationally (IMD rank: 27717 out of 32,844), yet we remain deeply connected to our community’s needs and challenges.</w:t>
            </w:r>
          </w:p>
          <w:p w:rsidR="00F56B7E" w:rsidRPr="00F56B7E" w:rsidRDefault="00F56B7E"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Our latest </w:t>
            </w:r>
            <w:r w:rsidRPr="001B118A">
              <w:rPr>
                <w:rFonts w:eastAsia="Times New Roman" w:cs="Times New Roman"/>
                <w:b/>
                <w:bCs/>
                <w:color w:val="auto"/>
                <w:kern w:val="0"/>
                <w:lang w:val="en-GB" w:eastAsia="en-GB"/>
                <w14:ligatures w14:val="none"/>
              </w:rPr>
              <w:t>Ofsted (July 2022)</w:t>
            </w:r>
            <w:r w:rsidRPr="00F56B7E">
              <w:rPr>
                <w:rFonts w:eastAsia="Times New Roman" w:cs="Times New Roman"/>
                <w:color w:val="auto"/>
                <w:kern w:val="0"/>
                <w:lang w:val="en-GB" w:eastAsia="en-GB"/>
                <w14:ligatures w14:val="none"/>
              </w:rPr>
              <w:t xml:space="preserve"> rated us </w:t>
            </w:r>
            <w:r w:rsidRPr="001B118A">
              <w:rPr>
                <w:rFonts w:eastAsia="Times New Roman" w:cs="Times New Roman"/>
                <w:b/>
                <w:bCs/>
                <w:color w:val="auto"/>
                <w:kern w:val="0"/>
                <w:lang w:val="en-GB" w:eastAsia="en-GB"/>
                <w14:ligatures w14:val="none"/>
              </w:rPr>
              <w:t>Good overall</w:t>
            </w:r>
            <w:r w:rsidRPr="00F56B7E">
              <w:rPr>
                <w:rFonts w:eastAsia="Times New Roman" w:cs="Times New Roman"/>
                <w:color w:val="auto"/>
                <w:kern w:val="0"/>
                <w:lang w:val="en-GB" w:eastAsia="en-GB"/>
                <w14:ligatures w14:val="none"/>
              </w:rPr>
              <w:t xml:space="preserve">, with </w:t>
            </w:r>
            <w:r w:rsidRPr="001B118A">
              <w:rPr>
                <w:rFonts w:eastAsia="Times New Roman" w:cs="Times New Roman"/>
                <w:b/>
                <w:bCs/>
                <w:color w:val="auto"/>
                <w:kern w:val="0"/>
                <w:lang w:val="en-GB" w:eastAsia="en-GB"/>
                <w14:ligatures w14:val="none"/>
              </w:rPr>
              <w:t>Outstanding</w:t>
            </w:r>
            <w:r w:rsidRPr="00F56B7E">
              <w:rPr>
                <w:rFonts w:eastAsia="Times New Roman" w:cs="Times New Roman"/>
                <w:color w:val="auto"/>
                <w:kern w:val="0"/>
                <w:lang w:val="en-GB" w:eastAsia="en-GB"/>
                <w14:ligatures w14:val="none"/>
              </w:rPr>
              <w:t xml:space="preserve"> in Behaviour, Personal Development, and Early Years.</w:t>
            </w:r>
          </w:p>
          <w:p w:rsidR="00C671CC" w:rsidRPr="001B118A" w:rsidRDefault="00F56B7E"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4"/>
                <w:lang w:val="en-GB" w:eastAsia="en-GB"/>
                <w14:ligatures w14:val="none"/>
              </w:rPr>
            </w:pPr>
            <w:r w:rsidRPr="00F56B7E">
              <w:rPr>
                <w:rFonts w:eastAsia="Times New Roman" w:cs="Times New Roman"/>
                <w:color w:val="auto"/>
                <w:kern w:val="0"/>
                <w:lang w:val="en-GB" w:eastAsia="en-GB"/>
                <w14:ligatures w14:val="none"/>
              </w:rPr>
              <w:t xml:space="preserve">We achieve </w:t>
            </w:r>
            <w:r w:rsidRPr="001B118A">
              <w:rPr>
                <w:rFonts w:eastAsia="Times New Roman" w:cs="Times New Roman"/>
                <w:b/>
                <w:bCs/>
                <w:color w:val="auto"/>
                <w:kern w:val="0"/>
                <w:lang w:val="en-GB" w:eastAsia="en-GB"/>
                <w14:ligatures w14:val="none"/>
              </w:rPr>
              <w:t>consistently strong KS2 results</w:t>
            </w:r>
            <w:r w:rsidRPr="00F56B7E">
              <w:rPr>
                <w:rFonts w:eastAsia="Times New Roman" w:cs="Times New Roman"/>
                <w:color w:val="auto"/>
                <w:kern w:val="0"/>
                <w:lang w:val="en-GB" w:eastAsia="en-GB"/>
                <w14:ligatures w14:val="none"/>
              </w:rPr>
              <w:t>, regularly exceeding national averages in Reading, Writing, Maths, and SPAG, both at Expected and Greater Depth levels.</w:t>
            </w:r>
          </w:p>
        </w:tc>
      </w:tr>
      <w:tr w:rsidR="00C671CC" w:rsidRPr="001B118A" w:rsidTr="001B118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rPr>
                <w:rFonts w:asciiTheme="minorHAnsi" w:hAnsiTheme="minorHAnsi"/>
                <w:bCs w:val="0"/>
                <w:color w:val="335A62" w:themeColor="accent6"/>
                <w:sz w:val="28"/>
                <w:szCs w:val="28"/>
              </w:rPr>
            </w:pPr>
            <w:r w:rsidRPr="001B118A">
              <w:rPr>
                <w:rFonts w:asciiTheme="minorHAnsi" w:hAnsiTheme="minorHAnsi"/>
                <w:bCs w:val="0"/>
                <w:color w:val="335A62" w:themeColor="accent6"/>
                <w:sz w:val="28"/>
                <w:szCs w:val="28"/>
              </w:rPr>
              <w:t xml:space="preserve">Context 2: What are we doing here? </w:t>
            </w:r>
          </w:p>
          <w:p w:rsidR="00C671CC" w:rsidRPr="001B118A" w:rsidRDefault="00DF38DD" w:rsidP="001B118A">
            <w:pPr>
              <w:tabs>
                <w:tab w:val="left" w:pos="450"/>
              </w:tabs>
              <w:spacing w:before="0" w:after="0"/>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t> </w:t>
            </w:r>
          </w:p>
          <w:p w:rsidR="00C671CC" w:rsidRPr="001B118A" w:rsidRDefault="00C671CC" w:rsidP="001B118A">
            <w:pPr>
              <w:tabs>
                <w:tab w:val="left" w:pos="450"/>
              </w:tabs>
              <w:spacing w:before="0" w:after="0"/>
              <w:rPr>
                <w:rFonts w:asciiTheme="minorHAnsi" w:hAnsiTheme="minorHAnsi"/>
                <w:bCs w:val="0"/>
                <w:color w:val="335A62" w:themeColor="accent6"/>
                <w:sz w:val="22"/>
                <w:szCs w:val="22"/>
                <w:lang w:val="en-GB"/>
              </w:rPr>
            </w:pPr>
          </w:p>
          <w:p w:rsidR="00C671CC" w:rsidRPr="001B118A" w:rsidRDefault="00DF38DD" w:rsidP="001B118A">
            <w:pPr>
              <w:tabs>
                <w:tab w:val="left" w:pos="450"/>
              </w:tabs>
              <w:spacing w:before="0" w:after="0"/>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t> </w:t>
            </w: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At Highfield CE Primary, our theologically rooted </w:t>
            </w:r>
            <w:r w:rsidRPr="001B118A">
              <w:rPr>
                <w:rFonts w:eastAsia="Times New Roman" w:cs="Times New Roman"/>
                <w:b/>
                <w:bCs/>
                <w:color w:val="auto"/>
                <w:kern w:val="0"/>
                <w:lang w:val="en-GB" w:eastAsia="en-GB"/>
                <w14:ligatures w14:val="none"/>
              </w:rPr>
              <w:t>Christian vision</w:t>
            </w:r>
            <w:r w:rsidRPr="00F56B7E">
              <w:rPr>
                <w:rFonts w:eastAsia="Times New Roman" w:cs="Times New Roman"/>
                <w:color w:val="auto"/>
                <w:kern w:val="0"/>
                <w:lang w:val="en-GB" w:eastAsia="en-GB"/>
                <w14:ligatures w14:val="none"/>
              </w:rPr>
              <w:t>—revised in 2024 with input from staff, pupils, parents, and the local community—guides everything we do.</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The </w:t>
            </w:r>
            <w:r w:rsidRPr="001B118A">
              <w:rPr>
                <w:rFonts w:eastAsia="Times New Roman" w:cs="Times New Roman"/>
                <w:b/>
                <w:bCs/>
                <w:color w:val="auto"/>
                <w:kern w:val="0"/>
                <w:lang w:val="en-GB" w:eastAsia="en-GB"/>
                <w14:ligatures w14:val="none"/>
              </w:rPr>
              <w:t>Governing Body</w:t>
            </w:r>
            <w:r w:rsidRPr="00F56B7E">
              <w:rPr>
                <w:rFonts w:eastAsia="Times New Roman" w:cs="Times New Roman"/>
                <w:color w:val="auto"/>
                <w:kern w:val="0"/>
                <w:lang w:val="en-GB" w:eastAsia="en-GB"/>
                <w14:ligatures w14:val="none"/>
              </w:rPr>
              <w:t xml:space="preserve"> includes a majority of foundation governors appointed by the Church, alongside parent, staff, LA, and clergy representatives. Meetings begin and end with prayer, reinforcing our shared values.</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Governors are </w:t>
            </w:r>
            <w:r w:rsidRPr="001B118A">
              <w:rPr>
                <w:rFonts w:eastAsia="Times New Roman" w:cs="Times New Roman"/>
                <w:b/>
                <w:bCs/>
                <w:color w:val="auto"/>
                <w:kern w:val="0"/>
                <w:lang w:val="en-GB" w:eastAsia="en-GB"/>
                <w14:ligatures w14:val="none"/>
              </w:rPr>
              <w:t>actively engaged</w:t>
            </w:r>
            <w:r w:rsidRPr="00F56B7E">
              <w:rPr>
                <w:rFonts w:eastAsia="Times New Roman" w:cs="Times New Roman"/>
                <w:color w:val="auto"/>
                <w:kern w:val="0"/>
                <w:lang w:val="en-GB" w:eastAsia="en-GB"/>
                <w14:ligatures w14:val="none"/>
              </w:rPr>
              <w:t>, trained through Hampshire Governor Services and the National College, and informed via regular Headteacher reports shaped by our Christian vision.</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One of our governors also sits on the </w:t>
            </w:r>
            <w:r w:rsidRPr="001B118A">
              <w:rPr>
                <w:rFonts w:eastAsia="Times New Roman" w:cs="Times New Roman"/>
                <w:b/>
                <w:bCs/>
                <w:color w:val="auto"/>
                <w:kern w:val="0"/>
                <w:lang w:val="en-GB" w:eastAsia="en-GB"/>
                <w14:ligatures w14:val="none"/>
              </w:rPr>
              <w:t>SACRE committee</w:t>
            </w:r>
            <w:r w:rsidRPr="00F56B7E">
              <w:rPr>
                <w:rFonts w:eastAsia="Times New Roman" w:cs="Times New Roman"/>
                <w:color w:val="auto"/>
                <w:kern w:val="0"/>
                <w:lang w:val="en-GB" w:eastAsia="en-GB"/>
                <w14:ligatures w14:val="none"/>
              </w:rPr>
              <w:t>, promoting strong RE practice and collaboration with our school’s RE leader.</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Highfield creates a </w:t>
            </w:r>
            <w:r w:rsidRPr="001B118A">
              <w:rPr>
                <w:rFonts w:eastAsia="Times New Roman" w:cs="Times New Roman"/>
                <w:b/>
                <w:bCs/>
                <w:color w:val="auto"/>
                <w:kern w:val="0"/>
                <w:lang w:val="en-GB" w:eastAsia="en-GB"/>
                <w14:ligatures w14:val="none"/>
              </w:rPr>
              <w:t>nurturing, inclusive environment</w:t>
            </w:r>
            <w:r w:rsidRPr="00F56B7E">
              <w:rPr>
                <w:rFonts w:eastAsia="Times New Roman" w:cs="Times New Roman"/>
                <w:color w:val="auto"/>
                <w:kern w:val="0"/>
                <w:lang w:val="en-GB" w:eastAsia="en-GB"/>
                <w14:ligatures w14:val="none"/>
              </w:rPr>
              <w:t xml:space="preserve">, where every child is supported to flourish and live out the school’s values of </w:t>
            </w:r>
            <w:r w:rsidRPr="001B118A">
              <w:rPr>
                <w:rFonts w:eastAsia="Times New Roman" w:cs="Times New Roman"/>
                <w:b/>
                <w:bCs/>
                <w:color w:val="auto"/>
                <w:kern w:val="0"/>
                <w:lang w:val="en-GB" w:eastAsia="en-GB"/>
                <w14:ligatures w14:val="none"/>
              </w:rPr>
              <w:t>peace, courage, and respect</w:t>
            </w:r>
            <w:r w:rsidRPr="00F56B7E">
              <w:rPr>
                <w:rFonts w:eastAsia="Times New Roman" w:cs="Times New Roman"/>
                <w:color w:val="auto"/>
                <w:kern w:val="0"/>
                <w:lang w:val="en-GB" w:eastAsia="en-GB"/>
                <w14:ligatures w14:val="none"/>
              </w:rPr>
              <w:t>.</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We maintain </w:t>
            </w:r>
            <w:r w:rsidRPr="001B118A">
              <w:rPr>
                <w:rFonts w:eastAsia="Times New Roman" w:cs="Times New Roman"/>
                <w:b/>
                <w:bCs/>
                <w:color w:val="auto"/>
                <w:kern w:val="0"/>
                <w:lang w:val="en-GB" w:eastAsia="en-GB"/>
                <w14:ligatures w14:val="none"/>
              </w:rPr>
              <w:t>close ties with Highfield Church</w:t>
            </w:r>
            <w:r w:rsidRPr="00F56B7E">
              <w:rPr>
                <w:rFonts w:eastAsia="Times New Roman" w:cs="Times New Roman"/>
                <w:color w:val="auto"/>
                <w:kern w:val="0"/>
                <w:lang w:val="en-GB" w:eastAsia="en-GB"/>
                <w14:ligatures w14:val="none"/>
              </w:rPr>
              <w:t>, regularly worshipping together and collaborating with the Children and Families’ Pastor on curriculum and projects like prayer spaces.</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1B118A">
              <w:rPr>
                <w:rFonts w:eastAsia="Times New Roman" w:cs="Times New Roman"/>
                <w:b/>
                <w:bCs/>
                <w:color w:val="auto"/>
                <w:kern w:val="0"/>
                <w:lang w:val="en-GB" w:eastAsia="en-GB"/>
                <w14:ligatures w14:val="none"/>
              </w:rPr>
              <w:t>Collective worship</w:t>
            </w:r>
            <w:r w:rsidRPr="00F56B7E">
              <w:rPr>
                <w:rFonts w:eastAsia="Times New Roman" w:cs="Times New Roman"/>
                <w:color w:val="auto"/>
                <w:kern w:val="0"/>
                <w:lang w:val="en-GB" w:eastAsia="en-GB"/>
                <w14:ligatures w14:val="none"/>
              </w:rPr>
              <w:t xml:space="preserve"> is held daily, carefully planned around Bible stories that reflect pupils’ real lives and spiritual development.</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RE is taught </w:t>
            </w:r>
            <w:r w:rsidRPr="001B118A">
              <w:rPr>
                <w:rFonts w:eastAsia="Times New Roman" w:cs="Times New Roman"/>
                <w:b/>
                <w:bCs/>
                <w:color w:val="auto"/>
                <w:kern w:val="0"/>
                <w:lang w:val="en-GB" w:eastAsia="en-GB"/>
                <w14:ligatures w14:val="none"/>
              </w:rPr>
              <w:t>weekly as a core subject</w:t>
            </w:r>
            <w:r w:rsidRPr="00F56B7E">
              <w:rPr>
                <w:rFonts w:eastAsia="Times New Roman" w:cs="Times New Roman"/>
                <w:color w:val="auto"/>
                <w:kern w:val="0"/>
                <w:lang w:val="en-GB" w:eastAsia="en-GB"/>
                <w14:ligatures w14:val="none"/>
              </w:rPr>
              <w:t>, delivered through a sequenced, progressive curriculum that promotes deep understanding of Christianity and other world religions.</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Our </w:t>
            </w:r>
            <w:r w:rsidRPr="001B118A">
              <w:rPr>
                <w:rFonts w:eastAsia="Times New Roman" w:cs="Times New Roman"/>
                <w:b/>
                <w:bCs/>
                <w:color w:val="auto"/>
                <w:kern w:val="0"/>
                <w:lang w:val="en-GB" w:eastAsia="en-GB"/>
                <w14:ligatures w14:val="none"/>
              </w:rPr>
              <w:t>curriculum reflects our diverse community</w:t>
            </w:r>
            <w:r w:rsidRPr="00F56B7E">
              <w:rPr>
                <w:rFonts w:eastAsia="Times New Roman" w:cs="Times New Roman"/>
                <w:color w:val="auto"/>
                <w:kern w:val="0"/>
                <w:lang w:val="en-GB" w:eastAsia="en-GB"/>
                <w14:ligatures w14:val="none"/>
              </w:rPr>
              <w:t>, and we respond to real-world issues (e.g., local refugee protests) with compassion, resources, and support from the Diocese.</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t xml:space="preserve">Parents are regularly </w:t>
            </w:r>
            <w:r w:rsidRPr="001B118A">
              <w:rPr>
                <w:rFonts w:eastAsia="Times New Roman" w:cs="Times New Roman"/>
                <w:b/>
                <w:bCs/>
                <w:color w:val="auto"/>
                <w:kern w:val="0"/>
                <w:lang w:val="en-GB" w:eastAsia="en-GB"/>
                <w14:ligatures w14:val="none"/>
              </w:rPr>
              <w:t>invited to worship and celebrations</w:t>
            </w:r>
            <w:r w:rsidRPr="00F56B7E">
              <w:rPr>
                <w:rFonts w:eastAsia="Times New Roman" w:cs="Times New Roman"/>
                <w:color w:val="auto"/>
                <w:kern w:val="0"/>
                <w:lang w:val="en-GB" w:eastAsia="en-GB"/>
                <w14:ligatures w14:val="none"/>
              </w:rPr>
              <w:t>, helping strengthen our shared ethos and school-family connection.</w:t>
            </w:r>
          </w:p>
          <w:p w:rsidR="00F56B7E" w:rsidRPr="00F56B7E" w:rsidRDefault="00F56B7E"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F56B7E">
              <w:rPr>
                <w:rFonts w:eastAsia="Times New Roman" w:cs="Times New Roman"/>
                <w:color w:val="auto"/>
                <w:kern w:val="0"/>
                <w:lang w:val="en-GB" w:eastAsia="en-GB"/>
                <w14:ligatures w14:val="none"/>
              </w:rPr>
              <w:lastRenderedPageBreak/>
              <w:t xml:space="preserve">Through collaboration with the </w:t>
            </w:r>
            <w:r w:rsidRPr="001B118A">
              <w:rPr>
                <w:rFonts w:eastAsia="Times New Roman" w:cs="Times New Roman"/>
                <w:b/>
                <w:bCs/>
                <w:color w:val="auto"/>
                <w:kern w:val="0"/>
                <w:lang w:val="en-GB" w:eastAsia="en-GB"/>
                <w14:ligatures w14:val="none"/>
              </w:rPr>
              <w:t>Aspire Trust</w:t>
            </w:r>
            <w:r w:rsidRPr="00F56B7E">
              <w:rPr>
                <w:rFonts w:eastAsia="Times New Roman" w:cs="Times New Roman"/>
                <w:color w:val="auto"/>
                <w:kern w:val="0"/>
                <w:lang w:val="en-GB" w:eastAsia="en-GB"/>
                <w14:ligatures w14:val="none"/>
              </w:rPr>
              <w:t>, we share best practices and strengthen leadership and teaching across our wider school community.</w:t>
            </w:r>
          </w:p>
          <w:p w:rsidR="00C671CC" w:rsidRPr="001B118A" w:rsidRDefault="00C671CC" w:rsidP="001B118A">
            <w:pPr>
              <w:tabs>
                <w:tab w:val="left" w:pos="450"/>
              </w:tabs>
              <w:spacing w:before="0" w:after="0"/>
              <w:jc w:val="center"/>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p>
          <w:p w:rsidR="00C671CC" w:rsidRPr="001B118A" w:rsidRDefault="00C671CC" w:rsidP="001B118A">
            <w:pPr>
              <w:tabs>
                <w:tab w:val="left" w:pos="450"/>
              </w:tabs>
              <w:spacing w:before="0" w:after="0"/>
              <w:jc w:val="center"/>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p>
          <w:p w:rsidR="00C671CC" w:rsidRPr="001B118A" w:rsidRDefault="00C671CC" w:rsidP="001B118A">
            <w:pPr>
              <w:tabs>
                <w:tab w:val="left" w:pos="450"/>
              </w:tabs>
              <w:spacing w:before="0" w:after="0"/>
              <w:jc w:val="center"/>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p>
        </w:tc>
      </w:tr>
      <w:tr w:rsidR="00C671CC" w:rsidRPr="001B118A" w:rsidTr="001B118A">
        <w:trPr>
          <w:trHeight w:val="448"/>
        </w:trPr>
        <w:tc>
          <w:tcPr>
            <w:cnfStyle w:val="001000000000" w:firstRow="0" w:lastRow="0" w:firstColumn="1" w:lastColumn="0" w:oddVBand="0" w:evenVBand="0" w:oddHBand="0" w:evenHBand="0" w:firstRowFirstColumn="0" w:firstRowLastColumn="0" w:lastRowFirstColumn="0" w:lastRowLastColumn="0"/>
            <w:tcW w:w="13863" w:type="dxa"/>
            <w:gridSpan w:val="2"/>
            <w:tcBorders>
              <w:top w:val="single" w:sz="4" w:space="0" w:color="auto"/>
              <w:left w:val="single" w:sz="4" w:space="0" w:color="auto"/>
              <w:bottom w:val="single" w:sz="4" w:space="0" w:color="auto"/>
              <w:right w:val="single" w:sz="4" w:space="0" w:color="auto"/>
            </w:tcBorders>
            <w:shd w:val="clear" w:color="auto" w:fill="auto"/>
          </w:tcPr>
          <w:p w:rsidR="00C671CC" w:rsidRPr="001B118A" w:rsidRDefault="00DF38DD" w:rsidP="001B118A">
            <w:pPr>
              <w:tabs>
                <w:tab w:val="left" w:pos="450"/>
              </w:tabs>
              <w:spacing w:before="0" w:after="0"/>
              <w:jc w:val="center"/>
              <w:rPr>
                <w:rFonts w:asciiTheme="minorHAnsi" w:hAnsiTheme="minorHAnsi"/>
                <w:bCs w:val="0"/>
                <w:color w:val="335A62" w:themeColor="accent6"/>
                <w:sz w:val="28"/>
                <w:szCs w:val="28"/>
              </w:rPr>
            </w:pPr>
            <w:r w:rsidRPr="001B118A">
              <w:rPr>
                <w:rFonts w:asciiTheme="minorHAnsi" w:hAnsiTheme="minorHAnsi"/>
                <w:bCs w:val="0"/>
                <w:color w:val="335A62" w:themeColor="accent6"/>
                <w:sz w:val="28"/>
                <w:szCs w:val="28"/>
              </w:rPr>
              <w:lastRenderedPageBreak/>
              <w:t xml:space="preserve">Inspection Questions (IQ): </w:t>
            </w:r>
          </w:p>
          <w:p w:rsidR="00C671CC" w:rsidRPr="001B118A" w:rsidRDefault="00DF38DD" w:rsidP="001B118A">
            <w:pPr>
              <w:tabs>
                <w:tab w:val="left" w:pos="450"/>
              </w:tabs>
              <w:spacing w:before="0" w:after="0"/>
              <w:jc w:val="center"/>
              <w:rPr>
                <w:rFonts w:asciiTheme="minorHAnsi" w:hAnsiTheme="minorHAnsi"/>
                <w:bCs w:val="0"/>
                <w:color w:val="335A62" w:themeColor="accent6"/>
                <w:sz w:val="22"/>
                <w:szCs w:val="22"/>
              </w:rPr>
            </w:pPr>
            <w:r w:rsidRPr="001B118A">
              <w:rPr>
                <w:rFonts w:asciiTheme="minorHAnsi" w:hAnsiTheme="minorHAnsi"/>
                <w:bCs w:val="0"/>
                <w:color w:val="335A62" w:themeColor="accent6"/>
                <w:sz w:val="28"/>
                <w:szCs w:val="28"/>
              </w:rPr>
              <w:t>How then shall we live?</w:t>
            </w:r>
            <w:r w:rsidRPr="001B118A">
              <w:rPr>
                <w:rFonts w:asciiTheme="minorHAnsi" w:hAnsiTheme="minorHAnsi"/>
                <w:bCs w:val="0"/>
                <w:color w:val="335A62" w:themeColor="accent6"/>
                <w:sz w:val="22"/>
                <w:szCs w:val="22"/>
              </w:rPr>
              <w:t xml:space="preserve"> (This information is key to enabling inspectors to make evidence-based judgements.)</w:t>
            </w:r>
          </w:p>
        </w:tc>
      </w:tr>
      <w:tr w:rsidR="00C671CC" w:rsidRPr="001B118A" w:rsidTr="001B118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jc w:val="center"/>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rPr>
              <w:t>INSPECTION QUESTION (IQ) </w:t>
            </w: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C671CC" w:rsidRPr="001B118A" w:rsidRDefault="00DF38DD" w:rsidP="001B118A">
            <w:pPr>
              <w:tabs>
                <w:tab w:val="left" w:pos="450"/>
              </w:tabs>
              <w:spacing w:before="0" w:after="0"/>
              <w:jc w:val="center"/>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r w:rsidRPr="001B118A">
              <w:rPr>
                <w:color w:val="335A62" w:themeColor="accent6"/>
                <w:sz w:val="22"/>
                <w:szCs w:val="22"/>
              </w:rPr>
              <w:t>IMPACT OF PROVISION AND SOURCES OF EVIDENCE </w:t>
            </w:r>
          </w:p>
        </w:tc>
      </w:tr>
      <w:tr w:rsidR="00C671CC" w:rsidRPr="001B118A" w:rsidTr="001B118A">
        <w:trPr>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ind w:left="742" w:hanging="567"/>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t>IQ1</w:t>
            </w:r>
            <w:r w:rsidRPr="001B118A">
              <w:rPr>
                <w:rFonts w:asciiTheme="minorHAnsi" w:hAnsiTheme="minorHAnsi"/>
                <w:bCs w:val="0"/>
                <w:color w:val="335A62" w:themeColor="accent6"/>
                <w:sz w:val="22"/>
                <w:szCs w:val="22"/>
                <w:lang w:val="en-GB"/>
              </w:rPr>
              <w:tab/>
            </w:r>
            <w:r w:rsidRPr="001B118A">
              <w:rPr>
                <w:rFonts w:asciiTheme="minorHAnsi" w:hAnsiTheme="minorHAnsi"/>
                <w:bCs w:val="0"/>
                <w:color w:val="335A62" w:themeColor="accent6"/>
                <w:sz w:val="22"/>
                <w:szCs w:val="22"/>
              </w:rPr>
              <w:t xml:space="preserve">How does the school’s theologically rooted Christian vision enable pupils and adults to </w:t>
            </w:r>
            <w:r w:rsidRPr="001B118A">
              <w:rPr>
                <w:rFonts w:asciiTheme="minorHAnsi" w:hAnsiTheme="minorHAnsi"/>
                <w:bCs w:val="0"/>
                <w:color w:val="335A62" w:themeColor="accent6"/>
                <w:sz w:val="22"/>
                <w:szCs w:val="22"/>
              </w:rPr>
              <w:t>flourish?</w:t>
            </w: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lang w:val="en-GB"/>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lang w:val="en-GB"/>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 xml:space="preserve">At </w:t>
            </w:r>
            <w:proofErr w:type="spellStart"/>
            <w:r w:rsidRPr="001B118A">
              <w:rPr>
                <w:color w:val="auto"/>
              </w:rPr>
              <w:t>Highfield</w:t>
            </w:r>
            <w:proofErr w:type="spellEnd"/>
            <w:r w:rsidRPr="001B118A">
              <w:rPr>
                <w:color w:val="auto"/>
              </w:rPr>
              <w:t xml:space="preserve"> CE Primary, our Christian vision nurtures children to feel loved, valued, and confident to grow.</w:t>
            </w:r>
          </w:p>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The butterfly symbolizes how each child spreads their wings, sharing Christian values uniquely.</w:t>
            </w:r>
          </w:p>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We create a safe, supportive environment where children flourish and feel accepted.</w:t>
            </w:r>
            <w:r>
              <w:rPr>
                <w:color w:val="auto"/>
              </w:rPr>
              <w:t xml:space="preserve"> </w:t>
            </w:r>
            <w:r w:rsidRPr="001B118A">
              <w:rPr>
                <w:color w:val="auto"/>
              </w:rPr>
              <w:t>Staff know pupils well and provide prompt emotional and academic support.</w:t>
            </w:r>
          </w:p>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 xml:space="preserve">Our culture, supported by worship, PSHE, and a restorative </w:t>
            </w:r>
            <w:proofErr w:type="spellStart"/>
            <w:r w:rsidRPr="001B118A">
              <w:rPr>
                <w:color w:val="auto"/>
              </w:rPr>
              <w:t>Behaviour</w:t>
            </w:r>
            <w:proofErr w:type="spellEnd"/>
            <w:r w:rsidRPr="001B118A">
              <w:rPr>
                <w:color w:val="auto"/>
              </w:rPr>
              <w:t xml:space="preserve"> Policy, teaches empathy and forgiveness</w:t>
            </w:r>
            <w:r>
              <w:rPr>
                <w:color w:val="auto"/>
              </w:rPr>
              <w:t xml:space="preserve">. </w:t>
            </w:r>
            <w:r w:rsidRPr="001B118A">
              <w:rPr>
                <w:color w:val="auto"/>
              </w:rPr>
              <w:t>Children enjoy school, behave well, and embody our values of peace, courage, and respect.</w:t>
            </w:r>
            <w:r>
              <w:rPr>
                <w:color w:val="auto"/>
              </w:rPr>
              <w:t xml:space="preserve"> </w:t>
            </w:r>
            <w:r w:rsidRPr="001B118A">
              <w:rPr>
                <w:color w:val="auto"/>
              </w:rPr>
              <w:t>Classrooms are inclusive and vibrant, encouraging fairness, collaboration, and enthusiastic learning.</w:t>
            </w:r>
          </w:p>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Staff wellbeing is prioritized through initiatives like golden ticket days, flexible working, and family-friendly policies.</w:t>
            </w:r>
          </w:p>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Professional development is tailored, including Instructional Coaching and NPQ opportunities, with protected time for staff.</w:t>
            </w:r>
          </w:p>
          <w:p w:rsid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auto"/>
              </w:rPr>
            </w:pPr>
            <w:r w:rsidRPr="001B118A">
              <w:rPr>
                <w:color w:val="auto"/>
              </w:rPr>
              <w:t>Parents are highly engaged, attending events and supporting through the HSFF PTA group.</w:t>
            </w:r>
          </w:p>
          <w:p w:rsidR="00C671CC" w:rsidRPr="001B118A" w:rsidRDefault="001B118A" w:rsidP="001B118A">
            <w:pPr>
              <w:tabs>
                <w:tab w:val="left" w:pos="450"/>
              </w:tabs>
              <w:spacing w:before="0" w:after="0"/>
              <w:cnfStyle w:val="000000000000" w:firstRow="0" w:lastRow="0" w:firstColumn="0" w:lastColumn="0" w:oddVBand="0" w:evenVBand="0" w:oddHBand="0" w:evenHBand="0" w:firstRowFirstColumn="0" w:firstRowLastColumn="0" w:lastRowFirstColumn="0" w:lastRowLastColumn="0"/>
              <w:rPr>
                <w:color w:val="335A62" w:themeColor="accent6"/>
                <w:sz w:val="22"/>
                <w:szCs w:val="22"/>
              </w:rPr>
            </w:pPr>
            <w:r w:rsidRPr="001B118A">
              <w:rPr>
                <w:color w:val="auto"/>
              </w:rPr>
              <w:t>Together, we build a thriving, caring school community grounded in faith and respect.</w:t>
            </w:r>
          </w:p>
        </w:tc>
      </w:tr>
      <w:tr w:rsidR="00C671CC" w:rsidRPr="001B118A" w:rsidTr="001B118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pStyle w:val="ListParagraph"/>
              <w:numPr>
                <w:ilvl w:val="0"/>
                <w:numId w:val="0"/>
              </w:numPr>
              <w:tabs>
                <w:tab w:val="left" w:pos="450"/>
              </w:tabs>
              <w:spacing w:before="0" w:after="0"/>
              <w:ind w:left="742" w:hanging="567"/>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t>IQ2</w:t>
            </w:r>
            <w:r w:rsidRPr="001B118A">
              <w:rPr>
                <w:rFonts w:asciiTheme="minorHAnsi" w:hAnsiTheme="minorHAnsi"/>
                <w:bCs w:val="0"/>
                <w:color w:val="335A62" w:themeColor="accent6"/>
                <w:sz w:val="22"/>
                <w:szCs w:val="22"/>
                <w:lang w:val="en-GB"/>
              </w:rPr>
              <w:tab/>
            </w:r>
            <w:r w:rsidRPr="001B118A">
              <w:rPr>
                <w:rFonts w:asciiTheme="minorHAnsi" w:hAnsiTheme="minorHAnsi"/>
                <w:bCs w:val="0"/>
                <w:color w:val="335A62" w:themeColor="accent6"/>
                <w:sz w:val="22"/>
                <w:szCs w:val="22"/>
              </w:rPr>
              <w:t xml:space="preserve">How does the curriculum reflect the school’s theologically rooted Christian vision? </w:t>
            </w: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lang w:val="en-GB"/>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lang w:val="en-GB"/>
              </w:rPr>
            </w:pPr>
          </w:p>
          <w:p w:rsidR="00C671CC" w:rsidRPr="001B118A" w:rsidRDefault="00C671CC" w:rsidP="001B118A">
            <w:pPr>
              <w:tabs>
                <w:tab w:val="left" w:pos="450"/>
              </w:tabs>
              <w:spacing w:before="0" w:after="0"/>
              <w:ind w:left="720"/>
              <w:rPr>
                <w:rFonts w:asciiTheme="minorHAnsi" w:hAnsiTheme="minorHAnsi"/>
                <w:bCs w:val="0"/>
                <w:color w:val="335A62" w:themeColor="accent6"/>
                <w:sz w:val="14"/>
                <w:szCs w:val="14"/>
                <w:lang w:val="en-GB"/>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At Highfield CE Primary, we see every child as </w:t>
            </w:r>
            <w:r w:rsidRPr="001B118A">
              <w:rPr>
                <w:rFonts w:eastAsia="Times New Roman" w:cs="Times New Roman"/>
                <w:b/>
                <w:bCs/>
                <w:color w:val="auto"/>
                <w:kern w:val="0"/>
                <w:lang w:val="en-GB" w:eastAsia="en-GB"/>
                <w14:ligatures w14:val="none"/>
              </w:rPr>
              <w:t>unique and created in God’s image</w:t>
            </w:r>
            <w:r w:rsidRPr="000652A0">
              <w:rPr>
                <w:rFonts w:eastAsia="Times New Roman" w:cs="Times New Roman"/>
                <w:color w:val="auto"/>
                <w:kern w:val="0"/>
                <w:lang w:val="en-GB" w:eastAsia="en-GB"/>
                <w14:ligatures w14:val="none"/>
              </w:rPr>
              <w:t>, encouraging them to believe in themselves and find their place in the world.</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We nurture the </w:t>
            </w:r>
            <w:r w:rsidRPr="001B118A">
              <w:rPr>
                <w:rFonts w:eastAsia="Times New Roman" w:cs="Times New Roman"/>
                <w:b/>
                <w:bCs/>
                <w:color w:val="auto"/>
                <w:kern w:val="0"/>
                <w:lang w:val="en-GB" w:eastAsia="en-GB"/>
                <w14:ligatures w14:val="none"/>
              </w:rPr>
              <w:t>whole child</w:t>
            </w:r>
            <w:r w:rsidRPr="000652A0">
              <w:rPr>
                <w:rFonts w:eastAsia="Times New Roman" w:cs="Times New Roman"/>
                <w:color w:val="auto"/>
                <w:kern w:val="0"/>
                <w:lang w:val="en-GB" w:eastAsia="en-GB"/>
                <w14:ligatures w14:val="none"/>
              </w:rPr>
              <w:t xml:space="preserve">, fostering curiosity, wonder, and reflection through a curriculum rooted in </w:t>
            </w:r>
            <w:r w:rsidRPr="001B118A">
              <w:rPr>
                <w:rFonts w:eastAsia="Times New Roman" w:cs="Times New Roman"/>
                <w:b/>
                <w:bCs/>
                <w:color w:val="auto"/>
                <w:kern w:val="0"/>
                <w:lang w:val="en-GB" w:eastAsia="en-GB"/>
                <w14:ligatures w14:val="none"/>
              </w:rPr>
              <w:t>Christian values</w:t>
            </w:r>
            <w:r w:rsidRPr="000652A0">
              <w:rPr>
                <w:rFonts w:eastAsia="Times New Roman" w:cs="Times New Roman"/>
                <w:color w:val="auto"/>
                <w:kern w:val="0"/>
                <w:lang w:val="en-GB" w:eastAsia="en-GB"/>
                <w14:ligatures w14:val="none"/>
              </w:rPr>
              <w:t xml:space="preserve"> and big questions about identity, purpose, and belief.</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Our curriculum is </w:t>
            </w:r>
            <w:r w:rsidRPr="001B118A">
              <w:rPr>
                <w:rFonts w:eastAsia="Times New Roman" w:cs="Times New Roman"/>
                <w:b/>
                <w:bCs/>
                <w:color w:val="auto"/>
                <w:kern w:val="0"/>
                <w:lang w:val="en-GB" w:eastAsia="en-GB"/>
                <w14:ligatures w14:val="none"/>
              </w:rPr>
              <w:t>broad, rich, and inclusive</w:t>
            </w:r>
            <w:r w:rsidRPr="000652A0">
              <w:rPr>
                <w:rFonts w:eastAsia="Times New Roman" w:cs="Times New Roman"/>
                <w:color w:val="auto"/>
                <w:kern w:val="0"/>
                <w:lang w:val="en-GB" w:eastAsia="en-GB"/>
                <w14:ligatures w14:val="none"/>
              </w:rPr>
              <w:t xml:space="preserve">, with a strong focus on </w:t>
            </w:r>
            <w:r w:rsidRPr="001B118A">
              <w:rPr>
                <w:rFonts w:eastAsia="Times New Roman" w:cs="Times New Roman"/>
                <w:b/>
                <w:bCs/>
                <w:color w:val="auto"/>
                <w:kern w:val="0"/>
                <w:lang w:val="en-GB" w:eastAsia="en-GB"/>
                <w14:ligatures w14:val="none"/>
              </w:rPr>
              <w:t>music, PE</w:t>
            </w:r>
            <w:r w:rsidRPr="000652A0">
              <w:rPr>
                <w:rFonts w:eastAsia="Times New Roman" w:cs="Times New Roman"/>
                <w:color w:val="auto"/>
                <w:kern w:val="0"/>
                <w:lang w:val="en-GB" w:eastAsia="en-GB"/>
                <w14:ligatures w14:val="none"/>
              </w:rPr>
              <w:t xml:space="preserve">, and </w:t>
            </w:r>
            <w:r w:rsidRPr="001B118A">
              <w:rPr>
                <w:rFonts w:eastAsia="Times New Roman" w:cs="Times New Roman"/>
                <w:b/>
                <w:bCs/>
                <w:color w:val="auto"/>
                <w:kern w:val="0"/>
                <w:lang w:val="en-GB" w:eastAsia="en-GB"/>
                <w14:ligatures w14:val="none"/>
              </w:rPr>
              <w:t>spiritual, moral, social, and cultural development (SMSC)</w:t>
            </w:r>
            <w:r w:rsidRPr="000652A0">
              <w:rPr>
                <w:rFonts w:eastAsia="Times New Roman" w:cs="Times New Roman"/>
                <w:color w:val="auto"/>
                <w:kern w:val="0"/>
                <w:lang w:val="en-GB" w:eastAsia="en-GB"/>
                <w14:ligatures w14:val="none"/>
              </w:rPr>
              <w:t>. Reflection questions are embedded across subjects to promote spiritual thinking.</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We ensure access for all by </w:t>
            </w:r>
            <w:r w:rsidRPr="001B118A">
              <w:rPr>
                <w:rFonts w:eastAsia="Times New Roman" w:cs="Times New Roman"/>
                <w:b/>
                <w:bCs/>
                <w:color w:val="auto"/>
                <w:kern w:val="0"/>
                <w:lang w:val="en-GB" w:eastAsia="en-GB"/>
                <w14:ligatures w14:val="none"/>
              </w:rPr>
              <w:t>funding extracurricular activities</w:t>
            </w:r>
            <w:r w:rsidRPr="000652A0">
              <w:rPr>
                <w:rFonts w:eastAsia="Times New Roman" w:cs="Times New Roman"/>
                <w:color w:val="auto"/>
                <w:kern w:val="0"/>
                <w:lang w:val="en-GB" w:eastAsia="en-GB"/>
                <w14:ligatures w14:val="none"/>
              </w:rPr>
              <w:t xml:space="preserve">, music lessons, breakfast club, and Year 6 residentials for families needing support. </w:t>
            </w:r>
            <w:r w:rsidRPr="001B118A">
              <w:rPr>
                <w:rFonts w:eastAsia="Times New Roman" w:cs="Times New Roman"/>
                <w:b/>
                <w:bCs/>
                <w:color w:val="auto"/>
                <w:kern w:val="0"/>
                <w:lang w:val="en-GB" w:eastAsia="en-GB"/>
                <w14:ligatures w14:val="none"/>
              </w:rPr>
              <w:t>Pupil Premium</w:t>
            </w:r>
            <w:r w:rsidRPr="000652A0">
              <w:rPr>
                <w:rFonts w:eastAsia="Times New Roman" w:cs="Times New Roman"/>
                <w:color w:val="auto"/>
                <w:kern w:val="0"/>
                <w:lang w:val="en-GB" w:eastAsia="en-GB"/>
                <w14:ligatures w14:val="none"/>
              </w:rPr>
              <w:t xml:space="preserve"> and vulnerable pupils are prioritised.</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Daily </w:t>
            </w:r>
            <w:r w:rsidRPr="001B118A">
              <w:rPr>
                <w:rFonts w:eastAsia="Times New Roman" w:cs="Times New Roman"/>
                <w:b/>
                <w:bCs/>
                <w:color w:val="auto"/>
                <w:kern w:val="0"/>
                <w:lang w:val="en-GB" w:eastAsia="en-GB"/>
                <w14:ligatures w14:val="none"/>
              </w:rPr>
              <w:t>collective worship</w:t>
            </w:r>
            <w:r w:rsidRPr="000652A0">
              <w:rPr>
                <w:rFonts w:eastAsia="Times New Roman" w:cs="Times New Roman"/>
                <w:color w:val="auto"/>
                <w:kern w:val="0"/>
                <w:lang w:val="en-GB" w:eastAsia="en-GB"/>
                <w14:ligatures w14:val="none"/>
              </w:rPr>
              <w:t xml:space="preserve">, prayer, and quiet spaces provide time for reflection, helping children explore </w:t>
            </w:r>
            <w:r w:rsidRPr="001B118A">
              <w:rPr>
                <w:rFonts w:eastAsia="Times New Roman" w:cs="Times New Roman"/>
                <w:b/>
                <w:bCs/>
                <w:color w:val="auto"/>
                <w:kern w:val="0"/>
                <w:lang w:val="en-GB" w:eastAsia="en-GB"/>
                <w14:ligatures w14:val="none"/>
              </w:rPr>
              <w:t>Christian scripture</w:t>
            </w:r>
            <w:r w:rsidRPr="000652A0">
              <w:rPr>
                <w:rFonts w:eastAsia="Times New Roman" w:cs="Times New Roman"/>
                <w:color w:val="auto"/>
                <w:kern w:val="0"/>
                <w:lang w:val="en-GB" w:eastAsia="en-GB"/>
                <w14:ligatures w14:val="none"/>
              </w:rPr>
              <w:t>, values, and their personal faith.</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Children engage with </w:t>
            </w:r>
            <w:r w:rsidRPr="001B118A">
              <w:rPr>
                <w:rFonts w:eastAsia="Times New Roman" w:cs="Times New Roman"/>
                <w:b/>
                <w:bCs/>
                <w:color w:val="auto"/>
                <w:kern w:val="0"/>
                <w:lang w:val="en-GB" w:eastAsia="en-GB"/>
                <w14:ligatures w14:val="none"/>
              </w:rPr>
              <w:t>awe and wonder</w:t>
            </w:r>
            <w:r w:rsidRPr="000652A0">
              <w:rPr>
                <w:rFonts w:eastAsia="Times New Roman" w:cs="Times New Roman"/>
                <w:color w:val="auto"/>
                <w:kern w:val="0"/>
                <w:lang w:val="en-GB" w:eastAsia="en-GB"/>
                <w14:ligatures w14:val="none"/>
              </w:rPr>
              <w:t xml:space="preserve"> in learning—through science, art, and the natural world—building spiritual awareness and gratitude.</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Our values of </w:t>
            </w:r>
            <w:r w:rsidRPr="001B118A">
              <w:rPr>
                <w:rFonts w:eastAsia="Times New Roman" w:cs="Times New Roman"/>
                <w:b/>
                <w:bCs/>
                <w:color w:val="auto"/>
                <w:kern w:val="0"/>
                <w:lang w:val="en-GB" w:eastAsia="en-GB"/>
                <w14:ligatures w14:val="none"/>
              </w:rPr>
              <w:t>Peace, Courage, and Respect</w:t>
            </w:r>
            <w:r w:rsidRPr="000652A0">
              <w:rPr>
                <w:rFonts w:eastAsia="Times New Roman" w:cs="Times New Roman"/>
                <w:color w:val="auto"/>
                <w:kern w:val="0"/>
                <w:lang w:val="en-GB" w:eastAsia="en-GB"/>
                <w14:ligatures w14:val="none"/>
              </w:rPr>
              <w:t xml:space="preserve"> are lived out across school life, encouraging compassion, service, and moral responsibility.</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lastRenderedPageBreak/>
              <w:t xml:space="preserve">We promote </w:t>
            </w:r>
            <w:r w:rsidRPr="001B118A">
              <w:rPr>
                <w:rFonts w:eastAsia="Times New Roman" w:cs="Times New Roman"/>
                <w:b/>
                <w:bCs/>
                <w:color w:val="auto"/>
                <w:kern w:val="0"/>
                <w:lang w:val="en-GB" w:eastAsia="en-GB"/>
                <w14:ligatures w14:val="none"/>
              </w:rPr>
              <w:t>respect for diversity</w:t>
            </w:r>
            <w:r w:rsidRPr="000652A0">
              <w:rPr>
                <w:rFonts w:eastAsia="Times New Roman" w:cs="Times New Roman"/>
                <w:color w:val="auto"/>
                <w:kern w:val="0"/>
                <w:lang w:val="en-GB" w:eastAsia="en-GB"/>
                <w14:ligatures w14:val="none"/>
              </w:rPr>
              <w:t>, creating an inclusive space where pupils learn about other faiths and worldviews, strengthening community harmony.</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Staff hold </w:t>
            </w:r>
            <w:r w:rsidRPr="001B118A">
              <w:rPr>
                <w:rFonts w:eastAsia="Times New Roman" w:cs="Times New Roman"/>
                <w:b/>
                <w:bCs/>
                <w:color w:val="auto"/>
                <w:kern w:val="0"/>
                <w:lang w:val="en-GB" w:eastAsia="en-GB"/>
                <w14:ligatures w14:val="none"/>
              </w:rPr>
              <w:t>high expectations</w:t>
            </w:r>
            <w:r w:rsidRPr="000652A0">
              <w:rPr>
                <w:rFonts w:eastAsia="Times New Roman" w:cs="Times New Roman"/>
                <w:color w:val="auto"/>
                <w:kern w:val="0"/>
                <w:lang w:val="en-GB" w:eastAsia="en-GB"/>
                <w14:ligatures w14:val="none"/>
              </w:rPr>
              <w:t xml:space="preserve"> for every learner, ensuring all children—regardless of starting point—are supported to reach their full potential.</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SEND pupils receive tailored support through </w:t>
            </w:r>
            <w:r w:rsidRPr="001B118A">
              <w:rPr>
                <w:rFonts w:eastAsia="Times New Roman" w:cs="Times New Roman"/>
                <w:b/>
                <w:bCs/>
                <w:color w:val="auto"/>
                <w:kern w:val="0"/>
                <w:lang w:val="en-GB" w:eastAsia="en-GB"/>
                <w14:ligatures w14:val="none"/>
              </w:rPr>
              <w:t>IEPs, interventions</w:t>
            </w:r>
            <w:r w:rsidRPr="000652A0">
              <w:rPr>
                <w:rFonts w:eastAsia="Times New Roman" w:cs="Times New Roman"/>
                <w:color w:val="auto"/>
                <w:kern w:val="0"/>
                <w:lang w:val="en-GB" w:eastAsia="en-GB"/>
                <w14:ligatures w14:val="none"/>
              </w:rPr>
              <w:t xml:space="preserve">, and specialist programmes. Our </w:t>
            </w:r>
            <w:r w:rsidRPr="001B118A">
              <w:rPr>
                <w:rFonts w:eastAsia="Times New Roman" w:cs="Times New Roman"/>
                <w:b/>
                <w:bCs/>
                <w:color w:val="auto"/>
                <w:kern w:val="0"/>
                <w:lang w:val="en-GB" w:eastAsia="en-GB"/>
                <w14:ligatures w14:val="none"/>
              </w:rPr>
              <w:t>SENCO</w:t>
            </w:r>
            <w:r w:rsidRPr="000652A0">
              <w:rPr>
                <w:rFonts w:eastAsia="Times New Roman" w:cs="Times New Roman"/>
                <w:color w:val="auto"/>
                <w:kern w:val="0"/>
                <w:lang w:val="en-GB" w:eastAsia="en-GB"/>
                <w14:ligatures w14:val="none"/>
              </w:rPr>
              <w:t xml:space="preserve"> leads engagement with vulnerable families and coordinates </w:t>
            </w:r>
            <w:r w:rsidRPr="001B118A">
              <w:rPr>
                <w:rFonts w:eastAsia="Times New Roman" w:cs="Times New Roman"/>
                <w:b/>
                <w:bCs/>
                <w:color w:val="auto"/>
                <w:kern w:val="0"/>
                <w:lang w:val="en-GB" w:eastAsia="en-GB"/>
                <w14:ligatures w14:val="none"/>
              </w:rPr>
              <w:t>Early Help</w:t>
            </w:r>
            <w:r w:rsidRPr="000652A0">
              <w:rPr>
                <w:rFonts w:eastAsia="Times New Roman" w:cs="Times New Roman"/>
                <w:color w:val="auto"/>
                <w:kern w:val="0"/>
                <w:lang w:val="en-GB" w:eastAsia="en-GB"/>
                <w14:ligatures w14:val="none"/>
              </w:rPr>
              <w:t xml:space="preserve"> where needed.</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The school’s environment and displays reflect our ethos, with RE and SMSC embedded throughout learning spaces.</w:t>
            </w:r>
          </w:p>
          <w:p w:rsidR="00C671CC" w:rsidRPr="001B118A"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lang w:val="en-GB" w:eastAsia="en-GB"/>
                <w14:ligatures w14:val="none"/>
              </w:rPr>
            </w:pPr>
            <w:r w:rsidRPr="001B118A">
              <w:rPr>
                <w:rFonts w:eastAsia="Times New Roman" w:cs="Times New Roman"/>
                <w:b/>
                <w:bCs/>
                <w:color w:val="auto"/>
                <w:kern w:val="0"/>
                <w:lang w:val="en-GB" w:eastAsia="en-GB"/>
                <w14:ligatures w14:val="none"/>
              </w:rPr>
              <w:t>Regular trips</w:t>
            </w:r>
            <w:r w:rsidRPr="000652A0">
              <w:rPr>
                <w:rFonts w:eastAsia="Times New Roman" w:cs="Times New Roman"/>
                <w:color w:val="auto"/>
                <w:kern w:val="0"/>
                <w:lang w:val="en-GB" w:eastAsia="en-GB"/>
                <w14:ligatures w14:val="none"/>
              </w:rPr>
              <w:t xml:space="preserve"> enhance the curriculum and build cultural capital, helping pupils connect with their local community and history.</w:t>
            </w:r>
          </w:p>
        </w:tc>
      </w:tr>
      <w:tr w:rsidR="00C671CC" w:rsidRPr="001B118A" w:rsidTr="001B118A">
        <w:trPr>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ind w:left="742" w:hanging="567"/>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lastRenderedPageBreak/>
              <w:t>IQ3</w:t>
            </w:r>
            <w:r w:rsidRPr="001B118A">
              <w:rPr>
                <w:rFonts w:asciiTheme="minorHAnsi" w:hAnsiTheme="minorHAnsi"/>
                <w:bCs w:val="0"/>
                <w:color w:val="335A62" w:themeColor="accent6"/>
                <w:sz w:val="22"/>
                <w:szCs w:val="22"/>
                <w:lang w:val="en-GB"/>
              </w:rPr>
              <w:tab/>
            </w:r>
            <w:r w:rsidRPr="001B118A">
              <w:rPr>
                <w:rFonts w:asciiTheme="minorHAnsi" w:hAnsiTheme="minorHAnsi"/>
                <w:bCs w:val="0"/>
                <w:color w:val="335A62" w:themeColor="accent6"/>
                <w:sz w:val="22"/>
                <w:szCs w:val="22"/>
              </w:rPr>
              <w:t xml:space="preserve">How is daily collective worship enabling pupils and adults to flourish spiritually? </w:t>
            </w:r>
          </w:p>
          <w:p w:rsidR="00C671CC" w:rsidRPr="001B118A" w:rsidRDefault="00C671CC" w:rsidP="001B118A">
            <w:pPr>
              <w:tabs>
                <w:tab w:val="left" w:pos="450"/>
              </w:tabs>
              <w:spacing w:before="0" w:after="0"/>
              <w:ind w:left="720"/>
              <w:rPr>
                <w:rFonts w:asciiTheme="minorHAnsi" w:hAnsiTheme="minorHAnsi"/>
                <w:color w:val="335A62" w:themeColor="accent6"/>
                <w:sz w:val="22"/>
                <w:szCs w:val="22"/>
                <w:lang w:val="en-GB"/>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lang w:val="en-GB"/>
              </w:rPr>
            </w:pPr>
          </w:p>
          <w:p w:rsidR="00C671CC" w:rsidRPr="001B118A" w:rsidRDefault="00C671CC" w:rsidP="001B118A">
            <w:pPr>
              <w:tabs>
                <w:tab w:val="left" w:pos="450"/>
              </w:tabs>
              <w:spacing w:before="0" w:after="0"/>
              <w:ind w:left="720"/>
              <w:rPr>
                <w:rFonts w:asciiTheme="minorHAnsi" w:hAnsiTheme="minorHAnsi"/>
                <w:bCs w:val="0"/>
                <w:color w:val="335A62" w:themeColor="accent6"/>
                <w:sz w:val="22"/>
                <w:szCs w:val="22"/>
                <w:lang w:val="en-GB"/>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At Highfield CE Primary, </w:t>
            </w:r>
            <w:r w:rsidRPr="001B118A">
              <w:rPr>
                <w:rFonts w:eastAsia="Times New Roman" w:cs="Times New Roman"/>
                <w:b/>
                <w:bCs/>
                <w:color w:val="auto"/>
                <w:kern w:val="0"/>
                <w:lang w:val="en-GB" w:eastAsia="en-GB"/>
                <w14:ligatures w14:val="none"/>
              </w:rPr>
              <w:t>Collective Worship</w:t>
            </w:r>
            <w:r w:rsidRPr="000652A0">
              <w:rPr>
                <w:rFonts w:eastAsia="Times New Roman" w:cs="Times New Roman"/>
                <w:color w:val="auto"/>
                <w:kern w:val="0"/>
                <w:lang w:val="en-GB" w:eastAsia="en-GB"/>
                <w14:ligatures w14:val="none"/>
              </w:rPr>
              <w:t xml:space="preserve"> is </w:t>
            </w:r>
            <w:r w:rsidRPr="001B118A">
              <w:rPr>
                <w:rFonts w:eastAsia="Times New Roman" w:cs="Times New Roman"/>
                <w:b/>
                <w:bCs/>
                <w:color w:val="auto"/>
                <w:kern w:val="0"/>
                <w:lang w:val="en-GB" w:eastAsia="en-GB"/>
                <w14:ligatures w14:val="none"/>
              </w:rPr>
              <w:t>daily, inclusive, invitational, and inspiring</w:t>
            </w:r>
            <w:r w:rsidRPr="000652A0">
              <w:rPr>
                <w:rFonts w:eastAsia="Times New Roman" w:cs="Times New Roman"/>
                <w:color w:val="auto"/>
                <w:kern w:val="0"/>
                <w:lang w:val="en-GB" w:eastAsia="en-GB"/>
                <w14:ligatures w14:val="none"/>
              </w:rPr>
              <w:t>, rooted in Christian values and the teachings of Jesus.</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Worship happens in various forms—</w:t>
            </w:r>
            <w:r w:rsidRPr="001B118A">
              <w:rPr>
                <w:rFonts w:eastAsia="Times New Roman" w:cs="Times New Roman"/>
                <w:b/>
                <w:bCs/>
                <w:color w:val="auto"/>
                <w:kern w:val="0"/>
                <w:lang w:val="en-GB" w:eastAsia="en-GB"/>
                <w14:ligatures w14:val="none"/>
              </w:rPr>
              <w:t>in church, in school, and in classrooms</w:t>
            </w:r>
            <w:r w:rsidRPr="000652A0">
              <w:rPr>
                <w:rFonts w:eastAsia="Times New Roman" w:cs="Times New Roman"/>
                <w:color w:val="auto"/>
                <w:kern w:val="0"/>
                <w:lang w:val="en-GB" w:eastAsia="en-GB"/>
                <w14:ligatures w14:val="none"/>
              </w:rPr>
              <w:t>—with a blend of traditional and modern hymns, offering space for personal prayer and reflection.</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Themes are carefully planned in consultation with our church, aligning with the </w:t>
            </w:r>
            <w:r w:rsidRPr="001B118A">
              <w:rPr>
                <w:rFonts w:eastAsia="Times New Roman" w:cs="Times New Roman"/>
                <w:b/>
                <w:bCs/>
                <w:color w:val="auto"/>
                <w:kern w:val="0"/>
                <w:lang w:val="en-GB" w:eastAsia="en-GB"/>
                <w14:ligatures w14:val="none"/>
              </w:rPr>
              <w:t>Christian calendar</w:t>
            </w:r>
            <w:r w:rsidRPr="000652A0">
              <w:rPr>
                <w:rFonts w:eastAsia="Times New Roman" w:cs="Times New Roman"/>
                <w:color w:val="auto"/>
                <w:kern w:val="0"/>
                <w:lang w:val="en-GB" w:eastAsia="en-GB"/>
                <w14:ligatures w14:val="none"/>
              </w:rPr>
              <w:t xml:space="preserve"> and our core values to support spiritual growth and understanding of the </w:t>
            </w:r>
            <w:r w:rsidRPr="001B118A">
              <w:rPr>
                <w:rFonts w:eastAsia="Times New Roman" w:cs="Times New Roman"/>
                <w:b/>
                <w:bCs/>
                <w:color w:val="auto"/>
                <w:kern w:val="0"/>
                <w:lang w:val="en-GB" w:eastAsia="en-GB"/>
                <w14:ligatures w14:val="none"/>
              </w:rPr>
              <w:t>Trinity</w:t>
            </w:r>
            <w:r w:rsidRPr="000652A0">
              <w:rPr>
                <w:rFonts w:eastAsia="Times New Roman" w:cs="Times New Roman"/>
                <w:color w:val="auto"/>
                <w:kern w:val="0"/>
                <w:lang w:val="en-GB" w:eastAsia="en-GB"/>
                <w14:ligatures w14:val="none"/>
              </w:rPr>
              <w:t>.</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Each classroom has a dedicated </w:t>
            </w:r>
            <w:r w:rsidRPr="001B118A">
              <w:rPr>
                <w:rFonts w:eastAsia="Times New Roman" w:cs="Times New Roman"/>
                <w:b/>
                <w:bCs/>
                <w:color w:val="auto"/>
                <w:kern w:val="0"/>
                <w:lang w:val="en-GB" w:eastAsia="en-GB"/>
                <w14:ligatures w14:val="none"/>
              </w:rPr>
              <w:t>prayer space</w:t>
            </w:r>
            <w:r w:rsidRPr="000652A0">
              <w:rPr>
                <w:rFonts w:eastAsia="Times New Roman" w:cs="Times New Roman"/>
                <w:color w:val="auto"/>
                <w:kern w:val="0"/>
                <w:lang w:val="en-GB" w:eastAsia="en-GB"/>
                <w14:ligatures w14:val="none"/>
              </w:rPr>
              <w:t xml:space="preserve">, and pupils can reflect using </w:t>
            </w:r>
            <w:r w:rsidRPr="001B118A">
              <w:rPr>
                <w:rFonts w:eastAsia="Times New Roman" w:cs="Times New Roman"/>
                <w:b/>
                <w:bCs/>
                <w:color w:val="auto"/>
                <w:kern w:val="0"/>
                <w:lang w:val="en-GB" w:eastAsia="en-GB"/>
                <w14:ligatures w14:val="none"/>
              </w:rPr>
              <w:t>worship books</w:t>
            </w:r>
            <w:r w:rsidRPr="000652A0">
              <w:rPr>
                <w:rFonts w:eastAsia="Times New Roman" w:cs="Times New Roman"/>
                <w:color w:val="auto"/>
                <w:kern w:val="0"/>
                <w:lang w:val="en-GB" w:eastAsia="en-GB"/>
                <w14:ligatures w14:val="none"/>
              </w:rPr>
              <w:t xml:space="preserve">, through prayer, or in our peaceful </w:t>
            </w:r>
            <w:r w:rsidRPr="001B118A">
              <w:rPr>
                <w:rFonts w:eastAsia="Times New Roman" w:cs="Times New Roman"/>
                <w:b/>
                <w:bCs/>
                <w:color w:val="auto"/>
                <w:kern w:val="0"/>
                <w:lang w:val="en-GB" w:eastAsia="en-GB"/>
                <w14:ligatures w14:val="none"/>
              </w:rPr>
              <w:t>spiritual garden</w:t>
            </w:r>
            <w:r w:rsidRPr="000652A0">
              <w:rPr>
                <w:rFonts w:eastAsia="Times New Roman" w:cs="Times New Roman"/>
                <w:color w:val="auto"/>
                <w:kern w:val="0"/>
                <w:lang w:val="en-GB" w:eastAsia="en-GB"/>
                <w14:ligatures w14:val="none"/>
              </w:rPr>
              <w:t>.</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Children speak positively about worship, seeing it as a special, joyful time that connects them with God and each other.</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1B118A">
              <w:rPr>
                <w:rFonts w:eastAsia="Times New Roman" w:cs="Times New Roman"/>
                <w:b/>
                <w:bCs/>
                <w:color w:val="auto"/>
                <w:kern w:val="0"/>
                <w:lang w:val="en-GB" w:eastAsia="en-GB"/>
                <w14:ligatures w14:val="none"/>
              </w:rPr>
              <w:t>Daily prayer</w:t>
            </w:r>
            <w:r w:rsidRPr="000652A0">
              <w:rPr>
                <w:rFonts w:eastAsia="Times New Roman" w:cs="Times New Roman"/>
                <w:color w:val="auto"/>
                <w:kern w:val="0"/>
                <w:lang w:val="en-GB" w:eastAsia="en-GB"/>
                <w14:ligatures w14:val="none"/>
              </w:rPr>
              <w:t xml:space="preserve"> is central to school life—led by staff or chosen by pupils—and includes the </w:t>
            </w:r>
            <w:r w:rsidRPr="001B118A">
              <w:rPr>
                <w:rFonts w:eastAsia="Times New Roman" w:cs="Times New Roman"/>
                <w:b/>
                <w:bCs/>
                <w:color w:val="auto"/>
                <w:kern w:val="0"/>
                <w:lang w:val="en-GB" w:eastAsia="en-GB"/>
                <w14:ligatures w14:val="none"/>
              </w:rPr>
              <w:t>school prayer</w:t>
            </w:r>
            <w:r w:rsidRPr="000652A0">
              <w:rPr>
                <w:rFonts w:eastAsia="Times New Roman" w:cs="Times New Roman"/>
                <w:color w:val="auto"/>
                <w:kern w:val="0"/>
                <w:lang w:val="en-GB" w:eastAsia="en-GB"/>
                <w14:ligatures w14:val="none"/>
              </w:rPr>
              <w:t>, mealtime prayers, and end-of-day reflections.</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Our local church is closely involved in leading and supporting worship, helping reinforce our strong </w:t>
            </w:r>
            <w:r w:rsidRPr="001B118A">
              <w:rPr>
                <w:rFonts w:eastAsia="Times New Roman" w:cs="Times New Roman"/>
                <w:b/>
                <w:bCs/>
                <w:color w:val="auto"/>
                <w:kern w:val="0"/>
                <w:lang w:val="en-GB" w:eastAsia="en-GB"/>
                <w14:ligatures w14:val="none"/>
              </w:rPr>
              <w:t>Christian ethos</w:t>
            </w:r>
            <w:r w:rsidRPr="000652A0">
              <w:rPr>
                <w:rFonts w:eastAsia="Times New Roman" w:cs="Times New Roman"/>
                <w:color w:val="auto"/>
                <w:kern w:val="0"/>
                <w:lang w:val="en-GB" w:eastAsia="en-GB"/>
                <w14:ligatures w14:val="none"/>
              </w:rPr>
              <w:t>.</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We actively promote </w:t>
            </w:r>
            <w:r w:rsidRPr="001B118A">
              <w:rPr>
                <w:rFonts w:eastAsia="Times New Roman" w:cs="Times New Roman"/>
                <w:b/>
                <w:bCs/>
                <w:color w:val="auto"/>
                <w:kern w:val="0"/>
                <w:lang w:val="en-GB" w:eastAsia="en-GB"/>
                <w14:ligatures w14:val="none"/>
              </w:rPr>
              <w:t>acceptance and understanding of difference</w:t>
            </w:r>
            <w:r w:rsidRPr="000652A0">
              <w:rPr>
                <w:rFonts w:eastAsia="Times New Roman" w:cs="Times New Roman"/>
                <w:color w:val="auto"/>
                <w:kern w:val="0"/>
                <w:lang w:val="en-GB" w:eastAsia="en-GB"/>
                <w14:ligatures w14:val="none"/>
              </w:rPr>
              <w:t xml:space="preserve">. Pupils learn from peers sharing personal experiences with Tourette’s, autism, and other </w:t>
            </w:r>
            <w:proofErr w:type="spellStart"/>
            <w:r w:rsidRPr="000652A0">
              <w:rPr>
                <w:rFonts w:eastAsia="Times New Roman" w:cs="Times New Roman"/>
                <w:color w:val="auto"/>
                <w:kern w:val="0"/>
                <w:lang w:val="en-GB" w:eastAsia="en-GB"/>
                <w14:ligatures w14:val="none"/>
              </w:rPr>
              <w:t>neurodiversities</w:t>
            </w:r>
            <w:proofErr w:type="spellEnd"/>
            <w:r w:rsidRPr="000652A0">
              <w:rPr>
                <w:rFonts w:eastAsia="Times New Roman" w:cs="Times New Roman"/>
                <w:color w:val="auto"/>
                <w:kern w:val="0"/>
                <w:lang w:val="en-GB" w:eastAsia="en-GB"/>
                <w14:ligatures w14:val="none"/>
              </w:rPr>
              <w:t>.</w:t>
            </w:r>
            <w:r w:rsidR="001B118A">
              <w:rPr>
                <w:rFonts w:eastAsia="Times New Roman" w:cs="Times New Roman"/>
                <w:color w:val="auto"/>
                <w:kern w:val="0"/>
                <w:lang w:val="en-GB" w:eastAsia="en-GB"/>
                <w14:ligatures w14:val="none"/>
              </w:rPr>
              <w:t xml:space="preserve"> </w:t>
            </w:r>
            <w:r w:rsidRPr="000652A0">
              <w:rPr>
                <w:rFonts w:eastAsia="Times New Roman" w:cs="Times New Roman"/>
                <w:color w:val="auto"/>
                <w:kern w:val="0"/>
                <w:lang w:val="en-GB" w:eastAsia="en-GB"/>
                <w14:ligatures w14:val="none"/>
              </w:rPr>
              <w:t xml:space="preserve">This openness fosters a community that values </w:t>
            </w:r>
            <w:r w:rsidRPr="001B118A">
              <w:rPr>
                <w:rFonts w:eastAsia="Times New Roman" w:cs="Times New Roman"/>
                <w:b/>
                <w:bCs/>
                <w:color w:val="auto"/>
                <w:kern w:val="0"/>
                <w:lang w:val="en-GB" w:eastAsia="en-GB"/>
                <w14:ligatures w14:val="none"/>
              </w:rPr>
              <w:t>equality, equity, and empathy</w:t>
            </w:r>
            <w:r w:rsidRPr="000652A0">
              <w:rPr>
                <w:rFonts w:eastAsia="Times New Roman" w:cs="Times New Roman"/>
                <w:color w:val="auto"/>
                <w:kern w:val="0"/>
                <w:lang w:val="en-GB" w:eastAsia="en-GB"/>
                <w14:ligatures w14:val="none"/>
              </w:rPr>
              <w:t>, where every child is treated with dignity and respect.</w:t>
            </w:r>
          </w:p>
          <w:p w:rsidR="00C671CC" w:rsidRPr="001B118A" w:rsidRDefault="00C671CC" w:rsidP="001B118A">
            <w:pPr>
              <w:spacing w:before="0" w:after="0"/>
              <w:cnfStyle w:val="000000000000" w:firstRow="0" w:lastRow="0" w:firstColumn="0" w:lastColumn="0" w:oddVBand="0" w:evenVBand="0" w:oddHBand="0" w:evenHBand="0" w:firstRowFirstColumn="0" w:firstRowLastColumn="0" w:lastRowFirstColumn="0" w:lastRowLastColumn="0"/>
              <w:rPr>
                <w:color w:val="335A62" w:themeColor="accent6"/>
                <w:sz w:val="22"/>
                <w:szCs w:val="22"/>
              </w:rPr>
            </w:pPr>
          </w:p>
        </w:tc>
      </w:tr>
      <w:tr w:rsidR="00C671CC" w:rsidRPr="001B118A" w:rsidTr="001B118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ind w:left="742" w:hanging="567"/>
              <w:rPr>
                <w:rFonts w:asciiTheme="minorHAnsi" w:hAnsiTheme="minorHAnsi"/>
                <w:bCs w:val="0"/>
                <w:color w:val="335A62" w:themeColor="accent6"/>
                <w:sz w:val="22"/>
                <w:szCs w:val="22"/>
              </w:rPr>
            </w:pPr>
            <w:r w:rsidRPr="001B118A">
              <w:rPr>
                <w:rFonts w:asciiTheme="minorHAnsi" w:hAnsiTheme="minorHAnsi"/>
                <w:bCs w:val="0"/>
                <w:color w:val="335A62" w:themeColor="accent6"/>
                <w:sz w:val="22"/>
                <w:szCs w:val="22"/>
              </w:rPr>
              <w:t>IQ4</w:t>
            </w:r>
            <w:r w:rsidRPr="001B118A">
              <w:rPr>
                <w:rFonts w:asciiTheme="minorHAnsi" w:hAnsiTheme="minorHAnsi"/>
                <w:bCs w:val="0"/>
                <w:color w:val="335A62" w:themeColor="accent6"/>
                <w:sz w:val="22"/>
                <w:szCs w:val="22"/>
              </w:rPr>
              <w:tab/>
            </w:r>
            <w:r w:rsidRPr="001B118A">
              <w:rPr>
                <w:rFonts w:asciiTheme="minorHAnsi" w:hAnsiTheme="minorHAnsi"/>
                <w:bCs w:val="0"/>
                <w:color w:val="335A62" w:themeColor="accent6"/>
                <w:sz w:val="22"/>
                <w:szCs w:val="22"/>
              </w:rPr>
              <w:t xml:space="preserve">How does the school’s theologically rooted Christian vision create a culture in which pupils and adults are treated well? </w:t>
            </w:r>
          </w:p>
          <w:p w:rsidR="00C671CC" w:rsidRPr="001B118A" w:rsidRDefault="00C671CC" w:rsidP="001B118A">
            <w:pPr>
              <w:tabs>
                <w:tab w:val="left" w:pos="450"/>
              </w:tabs>
              <w:spacing w:before="0" w:after="0"/>
              <w:ind w:left="884" w:hanging="709"/>
              <w:rPr>
                <w:rFonts w:asciiTheme="minorHAnsi" w:hAnsiTheme="minorHAnsi"/>
                <w:bCs w:val="0"/>
                <w:color w:val="335A62" w:themeColor="accent6"/>
                <w:sz w:val="22"/>
                <w:szCs w:val="22"/>
              </w:rPr>
            </w:pPr>
          </w:p>
          <w:p w:rsidR="00C671CC" w:rsidRPr="001B118A" w:rsidRDefault="00DF38DD" w:rsidP="001B118A">
            <w:pPr>
              <w:tabs>
                <w:tab w:val="left" w:pos="450"/>
              </w:tabs>
              <w:spacing w:before="0" w:after="0"/>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lastRenderedPageBreak/>
              <w:t> </w:t>
            </w:r>
          </w:p>
          <w:p w:rsidR="00C671CC" w:rsidRPr="001B118A" w:rsidRDefault="00C671CC" w:rsidP="001B118A">
            <w:pPr>
              <w:tabs>
                <w:tab w:val="left" w:pos="450"/>
              </w:tabs>
              <w:spacing w:before="0" w:after="0"/>
              <w:rPr>
                <w:rFonts w:asciiTheme="minorHAnsi" w:hAnsiTheme="minorHAnsi"/>
                <w:bCs w:val="0"/>
                <w:color w:val="335A62" w:themeColor="accent6"/>
                <w:sz w:val="22"/>
                <w:szCs w:val="22"/>
                <w:lang w:val="en-GB"/>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lastRenderedPageBreak/>
              <w:t>At Highfield, we believe every person is made in God’s image and is therefore valuable, deserving respect and inclusion. This belief shapes our welcoming and inclusive approach.</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Our focus on pupils’ spiritual, moral, social, and cultural development promotes fundamental British values like respect, responsibility, and community.</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We encourage children to aim high academically, believe in themselves, and become thoughtful, caring citizens locally and globally.</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Parent workshops on managing children’s worries and anxiety, supported by the Mental Health in Schools Team, have helped improve behaviour and wellbeing.</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Our robust behaviour policy includes clear expectations</w:t>
            </w:r>
            <w:proofErr w:type="gramStart"/>
            <w:r w:rsidRPr="000652A0">
              <w:rPr>
                <w:rFonts w:eastAsia="Times New Roman" w:cs="Times New Roman"/>
                <w:color w:val="auto"/>
                <w:kern w:val="0"/>
                <w:szCs w:val="20"/>
                <w:lang w:val="en-GB" w:eastAsia="en-GB"/>
                <w14:ligatures w14:val="none"/>
              </w:rPr>
              <w:t>—“</w:t>
            </w:r>
            <w:proofErr w:type="gramEnd"/>
            <w:r w:rsidRPr="000652A0">
              <w:rPr>
                <w:rFonts w:eastAsia="Times New Roman" w:cs="Times New Roman"/>
                <w:color w:val="auto"/>
                <w:kern w:val="0"/>
                <w:szCs w:val="20"/>
                <w:lang w:val="en-GB" w:eastAsia="en-GB"/>
                <w14:ligatures w14:val="none"/>
              </w:rPr>
              <w:t>Be ready, be respectful, be safe”—and restorative practices. Bullying, including cyberbullying, is addressed seriously through PSHE, RSE, ICT lessons, and clear class codes.</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Children know who to talk to if worried, feel safe at school, and bullying incidents are rare and promptly handled. Behaviour is carefully monitored and recorded for ongoing evaluation.</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Attendance is tracked closely, with clear follow-up procedures in place.</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lastRenderedPageBreak/>
              <w:t>We work closely with external agencies to support children with social, emotional, and behavioural needs.</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Strong pastoral care and positive relationships help children feel secure and build their self-esteem. Each year begins with “Who I Am” activities to understand every child as an individual.</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Pupils actively contribute to school life through a democratically elected school council, which leads initiatives like buddy benches and promoting active playtimes.</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Disadvantaged children receive priority access and financial support for extracurricular activities.</w:t>
            </w:r>
          </w:p>
          <w:p w:rsidR="000652A0" w:rsidRPr="000652A0" w:rsidRDefault="000652A0" w:rsidP="001B118A">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Sport is a strong focus, with opportunities for all pupils to participate and compete in a wide range of events throughout the year.</w:t>
            </w:r>
          </w:p>
          <w:p w:rsidR="00C671CC" w:rsidRPr="001B118A" w:rsidRDefault="00C671CC" w:rsidP="001B118A">
            <w:pPr>
              <w:tabs>
                <w:tab w:val="left" w:pos="450"/>
              </w:tabs>
              <w:spacing w:before="0" w:after="0"/>
              <w:jc w:val="center"/>
              <w:cnfStyle w:val="000000100000" w:firstRow="0" w:lastRow="0" w:firstColumn="0" w:lastColumn="0" w:oddVBand="0" w:evenVBand="0" w:oddHBand="1" w:evenHBand="0" w:firstRowFirstColumn="0" w:firstRowLastColumn="0" w:lastRowFirstColumn="0" w:lastRowLastColumn="0"/>
              <w:rPr>
                <w:color w:val="335A62" w:themeColor="accent6"/>
                <w:szCs w:val="20"/>
              </w:rPr>
            </w:pPr>
          </w:p>
        </w:tc>
      </w:tr>
      <w:tr w:rsidR="00C671CC" w:rsidRPr="001B118A" w:rsidTr="00DF38DD">
        <w:trPr>
          <w:trHeight w:val="306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DF38DD">
            <w:pPr>
              <w:tabs>
                <w:tab w:val="left" w:pos="450"/>
              </w:tabs>
              <w:spacing w:before="0" w:after="0"/>
              <w:ind w:left="884" w:hanging="709"/>
              <w:rPr>
                <w:rFonts w:asciiTheme="minorHAnsi" w:hAnsiTheme="minorHAnsi"/>
                <w:bCs w:val="0"/>
                <w:color w:val="335A62" w:themeColor="accent6"/>
                <w:sz w:val="22"/>
                <w:szCs w:val="22"/>
              </w:rPr>
            </w:pPr>
            <w:r w:rsidRPr="001B118A">
              <w:rPr>
                <w:rFonts w:asciiTheme="minorHAnsi" w:hAnsiTheme="minorHAnsi"/>
                <w:bCs w:val="0"/>
                <w:color w:val="335A62" w:themeColor="accent6"/>
                <w:sz w:val="22"/>
                <w:szCs w:val="22"/>
                <w:lang w:val="en-GB"/>
              </w:rPr>
              <w:lastRenderedPageBreak/>
              <w:t>IQ5</w:t>
            </w:r>
            <w:r w:rsidRPr="001B118A">
              <w:rPr>
                <w:rFonts w:asciiTheme="minorHAnsi" w:hAnsiTheme="minorHAnsi"/>
                <w:bCs w:val="0"/>
                <w:color w:val="335A62" w:themeColor="accent6"/>
                <w:sz w:val="22"/>
                <w:szCs w:val="22"/>
                <w:lang w:val="en-GB"/>
              </w:rPr>
              <w:tab/>
            </w:r>
            <w:r w:rsidRPr="001B118A">
              <w:rPr>
                <w:rFonts w:asciiTheme="minorHAnsi" w:hAnsiTheme="minorHAnsi"/>
                <w:bCs w:val="0"/>
                <w:color w:val="335A62" w:themeColor="accent6"/>
                <w:sz w:val="22"/>
                <w:szCs w:val="22"/>
              </w:rPr>
              <w:t xml:space="preserve">How does the school’s theologically rooted Christian vision create an active culture of justice and responsibility? </w:t>
            </w:r>
          </w:p>
          <w:p w:rsidR="00C671CC" w:rsidRPr="001B118A" w:rsidRDefault="00C671CC" w:rsidP="001B118A">
            <w:pPr>
              <w:pStyle w:val="paragraph"/>
              <w:spacing w:before="0" w:beforeAutospacing="0" w:after="0" w:afterAutospacing="0"/>
              <w:ind w:left="720"/>
              <w:textAlignment w:val="baseline"/>
              <w:rPr>
                <w:rFonts w:asciiTheme="minorHAnsi" w:hAnsiTheme="minorHAnsi"/>
                <w:bCs w:val="0"/>
                <w:color w:val="335A62" w:themeColor="accent6"/>
                <w:sz w:val="22"/>
                <w:szCs w:val="22"/>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Highfield actively participates in charitable events throughout the year, including harvest festivals, supporting local food banks, and fundraising for causes like Red Nose Day. Pupils engage in caring for the environment by litter picking with staff and completing ‘random acts of kindness’ challenges.</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Moral and ethical discussions are integrated into collective worship, supported by Bible stories. The school has strong community links, including visits to a local nursing home for social events. We assist families in need by providing essentials like football boots, clothing, and Christmas gifts.</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0"/>
                <w:lang w:val="en-GB" w:eastAsia="en-GB"/>
                <w14:ligatures w14:val="none"/>
              </w:rPr>
            </w:pPr>
            <w:r w:rsidRPr="000652A0">
              <w:rPr>
                <w:rFonts w:eastAsia="Times New Roman" w:cs="Times New Roman"/>
                <w:color w:val="auto"/>
                <w:kern w:val="0"/>
                <w:szCs w:val="20"/>
                <w:lang w:val="en-GB" w:eastAsia="en-GB"/>
                <w14:ligatures w14:val="none"/>
              </w:rPr>
              <w:t>Our well-stocked library includes books promoting anti-racism, cultural understanding, and diverse religions, reflecting our commitment to inclusivity and kindness.</w:t>
            </w:r>
          </w:p>
          <w:p w:rsidR="00C671CC" w:rsidRPr="001B118A" w:rsidRDefault="00C671CC" w:rsidP="001B118A">
            <w:pPr>
              <w:pStyle w:val="ListParagraph"/>
              <w:numPr>
                <w:ilvl w:val="0"/>
                <w:numId w:val="0"/>
              </w:numPr>
              <w:spacing w:before="0" w:after="0"/>
              <w:ind w:left="360"/>
              <w:cnfStyle w:val="000000000000" w:firstRow="0" w:lastRow="0" w:firstColumn="0" w:lastColumn="0" w:oddVBand="0" w:evenVBand="0" w:oddHBand="0" w:evenHBand="0" w:firstRowFirstColumn="0" w:firstRowLastColumn="0" w:lastRowFirstColumn="0" w:lastRowLastColumn="0"/>
              <w:rPr>
                <w:rFonts w:asciiTheme="minorHAnsi" w:hAnsiTheme="minorHAnsi"/>
                <w:color w:val="335A62" w:themeColor="accent6"/>
                <w:szCs w:val="20"/>
              </w:rPr>
            </w:pPr>
          </w:p>
        </w:tc>
      </w:tr>
      <w:tr w:rsidR="00C671CC" w:rsidRPr="001B118A" w:rsidTr="001B118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ind w:left="884" w:hanging="709"/>
              <w:rPr>
                <w:rFonts w:asciiTheme="minorHAnsi" w:hAnsiTheme="minorHAnsi"/>
                <w:bCs w:val="0"/>
                <w:color w:val="335A62" w:themeColor="accent6"/>
                <w:sz w:val="22"/>
                <w:szCs w:val="22"/>
                <w:lang w:val="en-GB"/>
              </w:rPr>
            </w:pPr>
            <w:r w:rsidRPr="001B118A">
              <w:rPr>
                <w:rFonts w:asciiTheme="minorHAnsi" w:hAnsiTheme="minorHAnsi"/>
                <w:bCs w:val="0"/>
                <w:color w:val="335A62" w:themeColor="accent6"/>
                <w:sz w:val="22"/>
                <w:szCs w:val="22"/>
                <w:lang w:val="en-GB"/>
              </w:rPr>
              <w:t>IQ6</w:t>
            </w:r>
            <w:r w:rsidRPr="001B118A">
              <w:rPr>
                <w:rFonts w:asciiTheme="minorHAnsi" w:hAnsiTheme="minorHAnsi"/>
                <w:bCs w:val="0"/>
                <w:color w:val="335A62" w:themeColor="accent6"/>
                <w:sz w:val="22"/>
                <w:szCs w:val="22"/>
                <w:lang w:val="en-GB"/>
              </w:rPr>
              <w:tab/>
            </w:r>
            <w:r w:rsidRPr="001B118A">
              <w:rPr>
                <w:rFonts w:asciiTheme="minorHAnsi" w:hAnsiTheme="minorHAnsi"/>
                <w:bCs w:val="0"/>
                <w:color w:val="335A62"/>
                <w:sz w:val="22"/>
                <w:szCs w:val="22"/>
              </w:rPr>
              <w:t xml:space="preserve">Is the religious education curriculum effective (with reference to the expectations set out in the Church of England’s </w:t>
            </w:r>
            <w:r w:rsidRPr="001B118A">
              <w:rPr>
                <w:rFonts w:asciiTheme="minorHAnsi" w:hAnsiTheme="minorHAnsi"/>
                <w:bCs w:val="0"/>
                <w:color w:val="335A62"/>
                <w:sz w:val="22"/>
                <w:szCs w:val="22"/>
              </w:rPr>
              <w:lastRenderedPageBreak/>
              <w:t>Statement of Entitlement for Religious Education)</w:t>
            </w:r>
          </w:p>
          <w:p w:rsidR="00C671CC" w:rsidRPr="001B118A" w:rsidRDefault="00C671CC" w:rsidP="001B118A">
            <w:pPr>
              <w:tabs>
                <w:tab w:val="left" w:pos="450"/>
              </w:tabs>
              <w:spacing w:before="0" w:after="0"/>
              <w:rPr>
                <w:rFonts w:asciiTheme="minorHAnsi" w:hAnsiTheme="minorHAnsi"/>
                <w:bCs w:val="0"/>
                <w:color w:val="335A62" w:themeColor="accent6"/>
                <w:sz w:val="22"/>
                <w:szCs w:val="22"/>
                <w:lang w:val="en-GB"/>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0652A0"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auto"/>
              </w:rPr>
            </w:pPr>
            <w:r w:rsidRPr="001B118A">
              <w:rPr>
                <w:color w:val="auto"/>
              </w:rPr>
              <w:lastRenderedPageBreak/>
              <w:t xml:space="preserve">At </w:t>
            </w:r>
            <w:proofErr w:type="spellStart"/>
            <w:r w:rsidRPr="001B118A">
              <w:rPr>
                <w:color w:val="auto"/>
              </w:rPr>
              <w:t>Highfield</w:t>
            </w:r>
            <w:proofErr w:type="spellEnd"/>
            <w:r w:rsidRPr="001B118A">
              <w:rPr>
                <w:color w:val="auto"/>
              </w:rPr>
              <w:t xml:space="preserve">, RE, RSE, and collective worship teach children to express their own views while respecting different religions and worldviews. </w:t>
            </w:r>
          </w:p>
          <w:p w:rsidR="000652A0"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auto"/>
              </w:rPr>
            </w:pPr>
            <w:r w:rsidRPr="001B118A">
              <w:rPr>
                <w:color w:val="auto"/>
              </w:rPr>
              <w:t xml:space="preserve">Through PSHE and RSE, pupils understand and celebrate diversity, including protected characteristics. Pupils value RE as a safe space for open debate and learning about various faiths. </w:t>
            </w:r>
          </w:p>
          <w:p w:rsidR="000652A0"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auto"/>
              </w:rPr>
            </w:pPr>
            <w:r w:rsidRPr="001B118A">
              <w:rPr>
                <w:color w:val="auto"/>
              </w:rPr>
              <w:t>The RE leader and SLT monitor teaching quality, ensuring strong standards and good progress.</w:t>
            </w:r>
          </w:p>
          <w:p w:rsidR="000652A0"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auto"/>
              </w:rPr>
            </w:pPr>
            <w:r w:rsidRPr="001B118A">
              <w:rPr>
                <w:color w:val="auto"/>
              </w:rPr>
              <w:t xml:space="preserve"> RE leaders collaborate termly within the Aspire Trust to share best practices and develop ass</w:t>
            </w:r>
            <w:bookmarkStart w:id="2" w:name="_GoBack"/>
            <w:bookmarkEnd w:id="2"/>
            <w:r w:rsidRPr="001B118A">
              <w:rPr>
                <w:color w:val="auto"/>
              </w:rPr>
              <w:t xml:space="preserve">essments. Pupils take regular educational trips to places like mosques, cathedrals, and synagogues. </w:t>
            </w:r>
          </w:p>
          <w:p w:rsidR="000652A0"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auto"/>
              </w:rPr>
            </w:pPr>
            <w:r w:rsidRPr="001B118A">
              <w:rPr>
                <w:color w:val="auto"/>
              </w:rPr>
              <w:t xml:space="preserve">RE teaching is closely observed and aligned with church school requirements, supported by diocesan CPD. Resources and artefacts for Christianity and other religions are well maintained. </w:t>
            </w:r>
          </w:p>
          <w:p w:rsidR="000652A0"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auto"/>
              </w:rPr>
            </w:pPr>
            <w:r w:rsidRPr="001B118A">
              <w:rPr>
                <w:color w:val="auto"/>
              </w:rPr>
              <w:t xml:space="preserve">Foundation governors regularly participate in lessons and provide feedback. </w:t>
            </w:r>
          </w:p>
          <w:p w:rsidR="00C671CC" w:rsidRPr="001B118A" w:rsidRDefault="000652A0" w:rsidP="00DF38DD">
            <w:pPr>
              <w:tabs>
                <w:tab w:val="left" w:pos="450"/>
              </w:tabs>
              <w:spacing w:before="0" w:after="0"/>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r w:rsidRPr="001B118A">
              <w:rPr>
                <w:color w:val="auto"/>
              </w:rPr>
              <w:t>Governors actively support RE by reviewing lessons and pupils’ work. The school also hosts visitors and speakers to enrich pupils’ understanding of different faiths and festivals.</w:t>
            </w:r>
          </w:p>
        </w:tc>
      </w:tr>
      <w:tr w:rsidR="00C671CC" w:rsidRPr="001B118A" w:rsidTr="001B118A">
        <w:trPr>
          <w:trHeight w:val="448"/>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rsidR="00C671CC" w:rsidRPr="001B118A" w:rsidRDefault="00DF38DD" w:rsidP="001B118A">
            <w:pPr>
              <w:tabs>
                <w:tab w:val="left" w:pos="450"/>
              </w:tabs>
              <w:spacing w:before="0" w:after="0"/>
              <w:ind w:left="884" w:hanging="709"/>
              <w:rPr>
                <w:rFonts w:asciiTheme="minorHAnsi" w:hAnsiTheme="minorHAnsi"/>
                <w:color w:val="335A62" w:themeColor="accent6"/>
                <w:sz w:val="22"/>
                <w:szCs w:val="22"/>
              </w:rPr>
            </w:pPr>
            <w:r w:rsidRPr="001B118A">
              <w:rPr>
                <w:rFonts w:asciiTheme="minorHAnsi" w:hAnsiTheme="minorHAnsi"/>
                <w:bCs w:val="0"/>
                <w:color w:val="335A62" w:themeColor="accent6"/>
                <w:sz w:val="22"/>
                <w:szCs w:val="22"/>
                <w:lang w:val="en-GB"/>
              </w:rPr>
              <w:lastRenderedPageBreak/>
              <w:t>IQ7</w:t>
            </w:r>
            <w:r w:rsidRPr="001B118A">
              <w:rPr>
                <w:rFonts w:asciiTheme="minorHAnsi" w:hAnsiTheme="minorHAnsi"/>
                <w:bCs w:val="0"/>
                <w:color w:val="335A62" w:themeColor="accent6"/>
                <w:sz w:val="22"/>
                <w:szCs w:val="22"/>
                <w:lang w:val="en-GB"/>
              </w:rPr>
              <w:tab/>
            </w:r>
            <w:r w:rsidRPr="001B118A">
              <w:rPr>
                <w:rFonts w:asciiTheme="minorHAnsi" w:hAnsiTheme="minorHAnsi"/>
                <w:bCs w:val="0"/>
                <w:color w:val="335A62" w:themeColor="accent6"/>
                <w:sz w:val="22"/>
                <w:szCs w:val="22"/>
              </w:rPr>
              <w:t>What is the quality of religious education?</w:t>
            </w:r>
          </w:p>
          <w:p w:rsidR="00C671CC" w:rsidRPr="001B118A" w:rsidRDefault="00C671CC" w:rsidP="001B118A">
            <w:pPr>
              <w:tabs>
                <w:tab w:val="left" w:pos="450"/>
              </w:tabs>
              <w:spacing w:before="0" w:after="0"/>
              <w:ind w:left="884" w:hanging="709"/>
              <w:rPr>
                <w:rFonts w:asciiTheme="minorHAnsi" w:hAnsiTheme="minorHAnsi"/>
                <w:color w:val="335A62" w:themeColor="accent6"/>
                <w:sz w:val="22"/>
                <w:szCs w:val="22"/>
                <w:lang w:val="en-GB"/>
              </w:rPr>
            </w:pPr>
          </w:p>
          <w:p w:rsidR="00C671CC" w:rsidRPr="001B118A" w:rsidRDefault="00C671CC" w:rsidP="001B118A">
            <w:pPr>
              <w:tabs>
                <w:tab w:val="left" w:pos="450"/>
              </w:tabs>
              <w:spacing w:before="0" w:after="0"/>
              <w:ind w:left="884" w:hanging="709"/>
              <w:rPr>
                <w:rFonts w:asciiTheme="minorHAnsi" w:hAnsiTheme="minorHAnsi"/>
                <w:bCs w:val="0"/>
                <w:color w:val="335A62" w:themeColor="accent6"/>
                <w:sz w:val="22"/>
                <w:szCs w:val="22"/>
                <w:lang w:val="en-GB"/>
              </w:rPr>
            </w:pPr>
          </w:p>
          <w:p w:rsidR="00C671CC" w:rsidRPr="001B118A" w:rsidRDefault="00C671CC" w:rsidP="001B118A">
            <w:pPr>
              <w:tabs>
                <w:tab w:val="left" w:pos="450"/>
              </w:tabs>
              <w:spacing w:before="0" w:after="0"/>
              <w:ind w:left="884" w:hanging="709"/>
              <w:rPr>
                <w:rFonts w:asciiTheme="minorHAnsi" w:hAnsiTheme="minorHAnsi"/>
                <w:color w:val="335A62" w:themeColor="accent6"/>
                <w:sz w:val="22"/>
                <w:szCs w:val="22"/>
                <w:lang w:val="en-GB"/>
              </w:rPr>
            </w:pPr>
          </w:p>
        </w:tc>
        <w:tc>
          <w:tcPr>
            <w:tcW w:w="11600" w:type="dxa"/>
            <w:tcBorders>
              <w:top w:val="single" w:sz="4" w:space="0" w:color="auto"/>
              <w:left w:val="single" w:sz="4" w:space="0" w:color="auto"/>
              <w:bottom w:val="single" w:sz="4" w:space="0" w:color="auto"/>
              <w:right w:val="single" w:sz="4" w:space="0" w:color="auto"/>
            </w:tcBorders>
            <w:shd w:val="clear" w:color="auto" w:fill="auto"/>
          </w:tcPr>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We updated our RE Long-Term Plan to include the Living Difference IV syllabus, adding Golden Threads and Pondering Time for deeper, progressive learning across key stages.</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 xml:space="preserve"> Our passionate teachers deliver an engaging, ambitious curriculum, with children showing strong knowledge retention and enthusiasm for learning.</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RE is taught creatively through drama, including nativity and Easter services, which are highlights of the school year.</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Clear progression in knowledge and concepts is built into the curriculum, with revisiting previous learning to deepen understanding.</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The curriculum links closely with collective worship and our core values: Peace, Courage, and Respect.</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Pupils actively engage in community activities like litter picking, reverse advent calendar, and harvest collections.</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Our RE leader completed a course on the new syllabus and worked closely with the Diocese to integrate the Understanding Christianity resource.</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Staff received training on blending the Living Difference syllabus with Understanding Christianity.</w:t>
            </w:r>
          </w:p>
          <w:p w:rsidR="000652A0" w:rsidRPr="000652A0" w:rsidRDefault="000652A0" w:rsidP="001B118A">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GB" w:eastAsia="en-GB"/>
                <w14:ligatures w14:val="none"/>
              </w:rPr>
            </w:pPr>
            <w:r w:rsidRPr="000652A0">
              <w:rPr>
                <w:rFonts w:eastAsia="Times New Roman" w:cs="Times New Roman"/>
                <w:color w:val="auto"/>
                <w:kern w:val="0"/>
                <w:lang w:val="en-GB" w:eastAsia="en-GB"/>
                <w14:ligatures w14:val="none"/>
              </w:rPr>
              <w:t>The RE leader collaborates with the Diocese to ensure our vision and values are reflected throughout the curriculum.</w:t>
            </w:r>
          </w:p>
          <w:p w:rsidR="00C671CC" w:rsidRPr="001B118A" w:rsidRDefault="00C671CC" w:rsidP="001B118A">
            <w:pPr>
              <w:tabs>
                <w:tab w:val="left" w:pos="450"/>
              </w:tabs>
              <w:spacing w:before="0" w:after="0"/>
              <w:jc w:val="center"/>
              <w:cnfStyle w:val="000000000000" w:firstRow="0" w:lastRow="0" w:firstColumn="0" w:lastColumn="0" w:oddVBand="0" w:evenVBand="0" w:oddHBand="0" w:evenHBand="0" w:firstRowFirstColumn="0" w:firstRowLastColumn="0" w:lastRowFirstColumn="0" w:lastRowLastColumn="0"/>
              <w:rPr>
                <w:color w:val="335A62" w:themeColor="accent6"/>
                <w:sz w:val="22"/>
                <w:szCs w:val="22"/>
              </w:rPr>
            </w:pPr>
          </w:p>
        </w:tc>
      </w:tr>
      <w:bookmarkEnd w:id="1"/>
    </w:tbl>
    <w:p w:rsidR="00C671CC" w:rsidRPr="001B118A" w:rsidRDefault="00C671CC" w:rsidP="001B118A">
      <w:pPr>
        <w:spacing w:before="0" w:after="0"/>
        <w:rPr>
          <w:color w:val="335A62" w:themeColor="accent6"/>
        </w:rPr>
        <w:sectPr w:rsidR="00C671CC" w:rsidRPr="001B118A">
          <w:headerReference w:type="default" r:id="rId12"/>
          <w:footerReference w:type="default" r:id="rId13"/>
          <w:headerReference w:type="first" r:id="rId14"/>
          <w:footerReference w:type="first" r:id="rId15"/>
          <w:pgSz w:w="16834" w:h="11909" w:orient="landscape" w:code="9"/>
          <w:pgMar w:top="805" w:right="2075" w:bottom="805" w:left="1440" w:header="720" w:footer="720" w:gutter="0"/>
          <w:pgNumType w:start="1"/>
          <w:cols w:space="720"/>
          <w:titlePg/>
          <w:docGrid w:linePitch="360"/>
        </w:sectPr>
      </w:pPr>
    </w:p>
    <w:p w:rsidR="00C671CC" w:rsidRPr="001B118A" w:rsidRDefault="00C671CC" w:rsidP="001B118A">
      <w:pPr>
        <w:spacing w:before="0" w:after="0"/>
        <w:rPr>
          <w:color w:val="335A62" w:themeColor="accent6"/>
        </w:rPr>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pPr>
    </w:p>
    <w:p w:rsidR="00C671CC" w:rsidRPr="001B118A" w:rsidRDefault="00C671CC" w:rsidP="001B118A">
      <w:pPr>
        <w:spacing w:before="0" w:after="0"/>
        <w:jc w:val="center"/>
      </w:pPr>
    </w:p>
    <w:sectPr w:rsidR="00C671CC" w:rsidRPr="001B118A">
      <w:headerReference w:type="default" r:id="rId16"/>
      <w:footerReference w:type="default" r:id="rId17"/>
      <w:footerReference w:type="first" r:id="rId18"/>
      <w:pgSz w:w="16834" w:h="11909" w:orient="landscape" w:code="9"/>
      <w:pgMar w:top="806" w:right="2074" w:bottom="806"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1CC" w:rsidRDefault="00DF38DD">
      <w:pPr>
        <w:spacing w:after="0" w:line="240" w:lineRule="auto"/>
      </w:pPr>
      <w:r>
        <w:separator/>
      </w:r>
    </w:p>
  </w:endnote>
  <w:endnote w:type="continuationSeparator" w:id="0">
    <w:p w:rsidR="00C671CC" w:rsidRDefault="00DF3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Franklin Light">
    <w:altName w:val="Times New Roman"/>
    <w:charset w:val="00"/>
    <w:family w:val="auto"/>
    <w:pitch w:val="variable"/>
    <w:sig w:usb0="A00000FF" w:usb1="4000205B" w:usb2="00000000" w:usb3="00000000" w:csb0="00000193" w:csb1="00000000"/>
  </w:font>
  <w:font w:name="PP Mori ExtraBold">
    <w:altName w:val="Calibri"/>
    <w:panose1 w:val="00000000000000000000"/>
    <w:charset w:val="00"/>
    <w:family w:val="roman"/>
    <w:notTrueType/>
    <w:pitch w:val="default"/>
  </w:font>
  <w:font w:name="Libre Franklin 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3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13"/>
      <w:gridCol w:w="9272"/>
    </w:tblGrid>
    <w:tr w:rsidR="00C671CC">
      <w:trPr>
        <w:trHeight w:val="725"/>
      </w:trPr>
      <w:tc>
        <w:tcPr>
          <w:tcW w:w="4613" w:type="dxa"/>
        </w:tcPr>
        <w:p w:rsidR="00C671CC" w:rsidRDefault="00C671CC">
          <w:pPr>
            <w:pStyle w:val="Footer"/>
          </w:pPr>
        </w:p>
      </w:tc>
      <w:tc>
        <w:tcPr>
          <w:tcW w:w="9272" w:type="dxa"/>
        </w:tcPr>
        <w:p w:rsidR="00C671CC" w:rsidRDefault="00DF38DD">
          <w:pPr>
            <w:pStyle w:val="Footer"/>
          </w:pPr>
          <w:r>
            <w:t xml:space="preserve">The National Society </w:t>
          </w:r>
          <w:r>
            <w:t>Church of England and Church in Wales) for the Promotion of Education is a registered charity (313070) in England and Wales</w:t>
          </w:r>
        </w:p>
      </w:tc>
    </w:tr>
  </w:tbl>
  <w:p w:rsidR="00C671CC" w:rsidRDefault="00C67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435"/>
      <w:gridCol w:w="4435"/>
      <w:gridCol w:w="4435"/>
    </w:tblGrid>
    <w:tr w:rsidR="00C671CC">
      <w:trPr>
        <w:trHeight w:val="300"/>
      </w:trPr>
      <w:tc>
        <w:tcPr>
          <w:tcW w:w="4435" w:type="dxa"/>
        </w:tcPr>
        <w:p w:rsidR="00C671CC" w:rsidRDefault="00C671CC">
          <w:pPr>
            <w:pStyle w:val="Header"/>
            <w:ind w:left="-115"/>
          </w:pPr>
        </w:p>
      </w:tc>
      <w:tc>
        <w:tcPr>
          <w:tcW w:w="4435" w:type="dxa"/>
        </w:tcPr>
        <w:p w:rsidR="00C671CC" w:rsidRDefault="00C671CC">
          <w:pPr>
            <w:pStyle w:val="Header"/>
            <w:jc w:val="center"/>
          </w:pPr>
        </w:p>
      </w:tc>
      <w:tc>
        <w:tcPr>
          <w:tcW w:w="4435" w:type="dxa"/>
        </w:tcPr>
        <w:p w:rsidR="00C671CC" w:rsidRDefault="00C671CC">
          <w:pPr>
            <w:pStyle w:val="Header"/>
            <w:ind w:right="-115"/>
            <w:jc w:val="right"/>
          </w:pPr>
        </w:p>
      </w:tc>
    </w:tr>
  </w:tbl>
  <w:p w:rsidR="00C671CC" w:rsidRDefault="00C671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1CC" w:rsidRDefault="00C671CC">
    <w:pPr>
      <w:pStyle w:val="Footer"/>
      <w:tabs>
        <w:tab w:val="clear" w:pos="4680"/>
        <w:tab w:val="clear" w:pos="9360"/>
        <w:tab w:val="left" w:pos="377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30"/>
      <w:gridCol w:w="3430"/>
      <w:gridCol w:w="3430"/>
    </w:tblGrid>
    <w:tr w:rsidR="00C671CC">
      <w:trPr>
        <w:trHeight w:val="300"/>
      </w:trPr>
      <w:tc>
        <w:tcPr>
          <w:tcW w:w="3430" w:type="dxa"/>
        </w:tcPr>
        <w:p w:rsidR="00C671CC" w:rsidRDefault="00C671CC">
          <w:pPr>
            <w:pStyle w:val="Header"/>
            <w:ind w:left="-115"/>
          </w:pPr>
        </w:p>
      </w:tc>
      <w:tc>
        <w:tcPr>
          <w:tcW w:w="3430" w:type="dxa"/>
        </w:tcPr>
        <w:p w:rsidR="00C671CC" w:rsidRDefault="00C671CC">
          <w:pPr>
            <w:pStyle w:val="Header"/>
            <w:jc w:val="center"/>
          </w:pPr>
        </w:p>
      </w:tc>
      <w:tc>
        <w:tcPr>
          <w:tcW w:w="3430" w:type="dxa"/>
        </w:tcPr>
        <w:p w:rsidR="00C671CC" w:rsidRDefault="00C671CC">
          <w:pPr>
            <w:pStyle w:val="Header"/>
            <w:ind w:right="-115"/>
            <w:jc w:val="right"/>
          </w:pPr>
        </w:p>
      </w:tc>
    </w:tr>
  </w:tbl>
  <w:p w:rsidR="00C671CC" w:rsidRDefault="00C67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1CC" w:rsidRDefault="00DF38DD">
      <w:pPr>
        <w:spacing w:after="0" w:line="240" w:lineRule="auto"/>
      </w:pPr>
      <w:r>
        <w:separator/>
      </w:r>
    </w:p>
  </w:footnote>
  <w:footnote w:type="continuationSeparator" w:id="0">
    <w:p w:rsidR="00C671CC" w:rsidRDefault="00DF3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20"/>
    </w:tblGrid>
    <w:tr w:rsidR="00C671CC">
      <w:tc>
        <w:tcPr>
          <w:tcW w:w="3420" w:type="dxa"/>
        </w:tcPr>
        <w:p w:rsidR="00C671CC" w:rsidRDefault="00DF38DD">
          <w:pPr>
            <w:pStyle w:val="Header"/>
          </w:pPr>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37820" cy="337820"/>
                <wp:effectExtent l="0" t="0" r="5080" b="5080"/>
                <wp:wrapTopAndBottom/>
                <wp:docPr id="1198002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02843"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337820" cy="337820"/>
                        </a:xfrm>
                        <a:prstGeom prst="rect">
                          <a:avLst/>
                        </a:prstGeom>
                      </pic:spPr>
                    </pic:pic>
                  </a:graphicData>
                </a:graphic>
                <wp14:sizeRelH relativeFrom="margin">
                  <wp14:pctWidth>0</wp14:pctWidth>
                </wp14:sizeRelH>
                <wp14:sizeRelV relativeFrom="margin">
                  <wp14:pctHeight>0</wp14:pctHeight>
                </wp14:sizeRelV>
              </wp:anchor>
            </w:drawing>
          </w:r>
        </w:p>
      </w:tc>
    </w:tr>
  </w:tbl>
  <w:p w:rsidR="00C671CC" w:rsidRDefault="00C671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1CC" w:rsidRDefault="00DF38DD">
    <w:pPr>
      <w:pStyle w:val="Header"/>
    </w:pPr>
    <w:r>
      <w:rPr>
        <w:noProof/>
      </w:rPr>
      <w:drawing>
        <wp:anchor distT="0" distB="0" distL="114300" distR="114300" simplePos="0" relativeHeight="251670528" behindDoc="0" locked="0" layoutInCell="1" allowOverlap="1">
          <wp:simplePos x="0" y="0"/>
          <wp:positionH relativeFrom="column">
            <wp:posOffset>0</wp:posOffset>
          </wp:positionH>
          <wp:positionV relativeFrom="paragraph">
            <wp:posOffset>201295</wp:posOffset>
          </wp:positionV>
          <wp:extent cx="2729865" cy="352425"/>
          <wp:effectExtent l="0" t="0" r="0" b="9525"/>
          <wp:wrapSquare wrapText="bothSides"/>
          <wp:docPr id="911953766" name="Picture 911953766"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6023" name="Picture 1973796023"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29865" cy="3524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12"/>
    </w:tblGrid>
    <w:tr w:rsidR="00C671CC">
      <w:tc>
        <w:tcPr>
          <w:tcW w:w="3420" w:type="dxa"/>
        </w:tcPr>
        <w:tbl>
          <w:tblPr>
            <w:tblStyle w:val="TableGrid"/>
            <w:tblW w:w="7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60"/>
            <w:gridCol w:w="2652"/>
          </w:tblGrid>
          <w:tr w:rsidR="00C671CC">
            <w:tc>
              <w:tcPr>
                <w:tcW w:w="4860" w:type="dxa"/>
              </w:tcPr>
              <w:p w:rsidR="00C671CC" w:rsidRDefault="00DF38DD">
                <w:pPr>
                  <w:pStyle w:val="Header"/>
                </w:pPr>
                <w:bookmarkStart w:id="3" w:name="_Hlk169088600"/>
                <w:r>
                  <w:rPr>
                    <w:noProof/>
                  </w:rPr>
                  <w:drawing>
                    <wp:anchor distT="0" distB="0" distL="114300" distR="114300" simplePos="0" relativeHeight="251668480" behindDoc="0" locked="0" layoutInCell="1" allowOverlap="1">
                      <wp:simplePos x="0" y="0"/>
                      <wp:positionH relativeFrom="column">
                        <wp:posOffset>0</wp:posOffset>
                      </wp:positionH>
                      <wp:positionV relativeFrom="paragraph">
                        <wp:posOffset>64770</wp:posOffset>
                      </wp:positionV>
                      <wp:extent cx="2729865" cy="352425"/>
                      <wp:effectExtent l="0" t="0" r="0" b="9525"/>
                      <wp:wrapSquare wrapText="bothSides"/>
                      <wp:docPr id="572263835" name="Picture 572263835"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6023" name="Picture 1973796023"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29865" cy="352425"/>
                              </a:xfrm>
                              <a:prstGeom prst="rect">
                                <a:avLst/>
                              </a:prstGeom>
                            </pic:spPr>
                          </pic:pic>
                        </a:graphicData>
                      </a:graphic>
                      <wp14:sizeRelH relativeFrom="margin">
                        <wp14:pctWidth>0</wp14:pctWidth>
                      </wp14:sizeRelH>
                      <wp14:sizeRelV relativeFrom="margin">
                        <wp14:pctHeight>0</wp14:pctHeight>
                      </wp14:sizeRelV>
                    </wp:anchor>
                  </w:drawing>
                </w:r>
              </w:p>
            </w:tc>
            <w:tc>
              <w:tcPr>
                <w:tcW w:w="2652" w:type="dxa"/>
              </w:tcPr>
              <w:p w:rsidR="00C671CC" w:rsidRDefault="00DF38DD">
                <w:pPr>
                  <w:pStyle w:val="Header"/>
                  <w:ind w:left="-2" w:firstLine="2"/>
                  <w:rPr>
                    <w:rFonts w:ascii="Libre Franklin Light" w:hAnsi="Libre Franklin Light"/>
                    <w:color w:val="00313B"/>
                    <w:szCs w:val="16"/>
                  </w:rPr>
                </w:pPr>
                <w:r>
                  <w:rPr>
                    <w:noProof/>
                  </w:rPr>
                  <w:drawing>
                    <wp:anchor distT="0" distB="0" distL="114300" distR="114300" simplePos="0" relativeHeight="251667456" behindDoc="0" locked="0" layoutInCell="1" allowOverlap="1">
                      <wp:simplePos x="0" y="0"/>
                      <wp:positionH relativeFrom="column">
                        <wp:posOffset>544</wp:posOffset>
                      </wp:positionH>
                      <wp:positionV relativeFrom="paragraph">
                        <wp:posOffset>453</wp:posOffset>
                      </wp:positionV>
                      <wp:extent cx="1549608" cy="414066"/>
                      <wp:effectExtent l="0" t="0" r="0" b="5080"/>
                      <wp:wrapSquare wrapText="bothSides"/>
                      <wp:docPr id="689488338" name="Picture 689488338"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88338" name="Picture 689488338" descr="A black background with blue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49608" cy="414066"/>
                              </a:xfrm>
                              <a:prstGeom prst="rect">
                                <a:avLst/>
                              </a:prstGeom>
                            </pic:spPr>
                          </pic:pic>
                        </a:graphicData>
                      </a:graphic>
                      <wp14:sizeRelH relativeFrom="margin">
                        <wp14:pctWidth>0</wp14:pctWidth>
                      </wp14:sizeRelH>
                      <wp14:sizeRelV relativeFrom="margin">
                        <wp14:pctHeight>0</wp14:pctHeight>
                      </wp14:sizeRelV>
                    </wp:anchor>
                  </w:drawing>
                </w:r>
              </w:p>
            </w:tc>
          </w:tr>
          <w:bookmarkEnd w:id="3"/>
        </w:tbl>
        <w:p w:rsidR="00C671CC" w:rsidRDefault="00C671CC">
          <w:pPr>
            <w:pStyle w:val="Header"/>
          </w:pPr>
        </w:p>
      </w:tc>
    </w:tr>
  </w:tbl>
  <w:p w:rsidR="00C671CC" w:rsidRDefault="00DF38DD">
    <w:pPr>
      <w:pStyle w:val="Header"/>
    </w:pPr>
    <w:r>
      <w:rPr>
        <w:noProof/>
      </w:rPr>
      <w:drawing>
        <wp:anchor distT="0" distB="0" distL="114300" distR="114300" simplePos="0" relativeHeight="251664384" behindDoc="1" locked="0" layoutInCell="1" allowOverlap="1">
          <wp:simplePos x="0" y="0"/>
          <wp:positionH relativeFrom="page">
            <wp:align>right</wp:align>
          </wp:positionH>
          <wp:positionV relativeFrom="paragraph">
            <wp:posOffset>-4445000</wp:posOffset>
          </wp:positionV>
          <wp:extent cx="7553739" cy="10684885"/>
          <wp:effectExtent l="0" t="0" r="9525" b="2540"/>
          <wp:wrapNone/>
          <wp:docPr id="1622451498" name="Picture 3" descr="A blue and black curv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51498" name="Picture 3" descr="A blue and black curved object"/>
                  <pic:cNvPicPr/>
                </pic:nvPicPr>
                <pic:blipFill>
                  <a:blip r:embed="rId3">
                    <a:extLst>
                      <a:ext uri="{28A0092B-C50C-407E-A947-70E740481C1C}">
                        <a14:useLocalDpi xmlns:a14="http://schemas.microsoft.com/office/drawing/2010/main" val="0"/>
                      </a:ext>
                    </a:extLst>
                  </a:blip>
                  <a:stretch>
                    <a:fillRect/>
                  </a:stretch>
                </pic:blipFill>
                <pic:spPr>
                  <a:xfrm>
                    <a:off x="0" y="0"/>
                    <a:ext cx="7553739" cy="106848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margin">
            <wp:posOffset>4929505</wp:posOffset>
          </wp:positionH>
          <wp:positionV relativeFrom="paragraph">
            <wp:posOffset>-650240</wp:posOffset>
          </wp:positionV>
          <wp:extent cx="1042035" cy="434340"/>
          <wp:effectExtent l="0" t="0" r="5715" b="3810"/>
          <wp:wrapTight wrapText="bothSides">
            <wp:wrapPolygon edited="0">
              <wp:start x="0" y="0"/>
              <wp:lineTo x="0" y="20842"/>
              <wp:lineTo x="21324" y="20842"/>
              <wp:lineTo x="21324" y="0"/>
              <wp:lineTo x="0" y="0"/>
            </wp:wrapPolygon>
          </wp:wrapTight>
          <wp:docPr id="561499433" name="Picture 5614994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203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221E"/>
    <w:multiLevelType w:val="multilevel"/>
    <w:tmpl w:val="1D0A587E"/>
    <w:lvl w:ilvl="0">
      <w:start w:val="1"/>
      <w:numFmt w:val="bullet"/>
      <w:lvlText w:val=""/>
      <w:lvlJc w:val="left"/>
      <w:pPr>
        <w:tabs>
          <w:tab w:val="num" w:pos="3904"/>
        </w:tabs>
        <w:ind w:left="3904" w:hanging="360"/>
      </w:pPr>
      <w:rPr>
        <w:rFonts w:ascii="Symbol" w:hAnsi="Symbol" w:hint="default"/>
        <w:sz w:val="20"/>
      </w:rPr>
    </w:lvl>
    <w:lvl w:ilvl="1" w:tentative="1">
      <w:start w:val="1"/>
      <w:numFmt w:val="bullet"/>
      <w:lvlText w:val=""/>
      <w:lvlJc w:val="left"/>
      <w:pPr>
        <w:tabs>
          <w:tab w:val="num" w:pos="4624"/>
        </w:tabs>
        <w:ind w:left="4624" w:hanging="360"/>
      </w:pPr>
      <w:rPr>
        <w:rFonts w:ascii="Symbol" w:hAnsi="Symbol" w:hint="default"/>
        <w:sz w:val="20"/>
      </w:rPr>
    </w:lvl>
    <w:lvl w:ilvl="2" w:tentative="1">
      <w:start w:val="1"/>
      <w:numFmt w:val="bullet"/>
      <w:lvlText w:val=""/>
      <w:lvlJc w:val="left"/>
      <w:pPr>
        <w:tabs>
          <w:tab w:val="num" w:pos="5344"/>
        </w:tabs>
        <w:ind w:left="5344" w:hanging="360"/>
      </w:pPr>
      <w:rPr>
        <w:rFonts w:ascii="Symbol" w:hAnsi="Symbol" w:hint="default"/>
        <w:sz w:val="20"/>
      </w:rPr>
    </w:lvl>
    <w:lvl w:ilvl="3" w:tentative="1">
      <w:start w:val="1"/>
      <w:numFmt w:val="bullet"/>
      <w:lvlText w:val=""/>
      <w:lvlJc w:val="left"/>
      <w:pPr>
        <w:tabs>
          <w:tab w:val="num" w:pos="6064"/>
        </w:tabs>
        <w:ind w:left="6064" w:hanging="360"/>
      </w:pPr>
      <w:rPr>
        <w:rFonts w:ascii="Symbol" w:hAnsi="Symbol" w:hint="default"/>
        <w:sz w:val="20"/>
      </w:rPr>
    </w:lvl>
    <w:lvl w:ilvl="4" w:tentative="1">
      <w:start w:val="1"/>
      <w:numFmt w:val="bullet"/>
      <w:lvlText w:val=""/>
      <w:lvlJc w:val="left"/>
      <w:pPr>
        <w:tabs>
          <w:tab w:val="num" w:pos="6784"/>
        </w:tabs>
        <w:ind w:left="6784" w:hanging="360"/>
      </w:pPr>
      <w:rPr>
        <w:rFonts w:ascii="Symbol" w:hAnsi="Symbol" w:hint="default"/>
        <w:sz w:val="20"/>
      </w:rPr>
    </w:lvl>
    <w:lvl w:ilvl="5" w:tentative="1">
      <w:start w:val="1"/>
      <w:numFmt w:val="bullet"/>
      <w:lvlText w:val=""/>
      <w:lvlJc w:val="left"/>
      <w:pPr>
        <w:tabs>
          <w:tab w:val="num" w:pos="7504"/>
        </w:tabs>
        <w:ind w:left="7504" w:hanging="360"/>
      </w:pPr>
      <w:rPr>
        <w:rFonts w:ascii="Symbol" w:hAnsi="Symbol" w:hint="default"/>
        <w:sz w:val="20"/>
      </w:rPr>
    </w:lvl>
    <w:lvl w:ilvl="6" w:tentative="1">
      <w:start w:val="1"/>
      <w:numFmt w:val="bullet"/>
      <w:lvlText w:val=""/>
      <w:lvlJc w:val="left"/>
      <w:pPr>
        <w:tabs>
          <w:tab w:val="num" w:pos="8224"/>
        </w:tabs>
        <w:ind w:left="8224" w:hanging="360"/>
      </w:pPr>
      <w:rPr>
        <w:rFonts w:ascii="Symbol" w:hAnsi="Symbol" w:hint="default"/>
        <w:sz w:val="20"/>
      </w:rPr>
    </w:lvl>
    <w:lvl w:ilvl="7" w:tentative="1">
      <w:start w:val="1"/>
      <w:numFmt w:val="bullet"/>
      <w:lvlText w:val=""/>
      <w:lvlJc w:val="left"/>
      <w:pPr>
        <w:tabs>
          <w:tab w:val="num" w:pos="8944"/>
        </w:tabs>
        <w:ind w:left="8944" w:hanging="360"/>
      </w:pPr>
      <w:rPr>
        <w:rFonts w:ascii="Symbol" w:hAnsi="Symbol" w:hint="default"/>
        <w:sz w:val="20"/>
      </w:rPr>
    </w:lvl>
    <w:lvl w:ilvl="8" w:tentative="1">
      <w:start w:val="1"/>
      <w:numFmt w:val="bullet"/>
      <w:lvlText w:val=""/>
      <w:lvlJc w:val="left"/>
      <w:pPr>
        <w:tabs>
          <w:tab w:val="num" w:pos="9664"/>
        </w:tabs>
        <w:ind w:left="9664" w:hanging="360"/>
      </w:pPr>
      <w:rPr>
        <w:rFonts w:ascii="Symbol" w:hAnsi="Symbol" w:hint="default"/>
        <w:sz w:val="20"/>
      </w:rPr>
    </w:lvl>
  </w:abstractNum>
  <w:abstractNum w:abstractNumId="1" w15:restartNumberingAfterBreak="0">
    <w:nsid w:val="025B7BEF"/>
    <w:multiLevelType w:val="hybridMultilevel"/>
    <w:tmpl w:val="8AD4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96DF1"/>
    <w:multiLevelType w:val="multilevel"/>
    <w:tmpl w:val="03D0B24E"/>
    <w:numStyleLink w:val="Numberedlist"/>
  </w:abstractNum>
  <w:abstractNum w:abstractNumId="3" w15:restartNumberingAfterBreak="0">
    <w:nsid w:val="09D73C9E"/>
    <w:multiLevelType w:val="multilevel"/>
    <w:tmpl w:val="5676417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BFF5EB6"/>
    <w:multiLevelType w:val="hybridMultilevel"/>
    <w:tmpl w:val="6AB4FB4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5A7BFA"/>
    <w:multiLevelType w:val="multilevel"/>
    <w:tmpl w:val="FFEE188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7730F2"/>
    <w:multiLevelType w:val="hybridMultilevel"/>
    <w:tmpl w:val="C4349C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371670"/>
    <w:multiLevelType w:val="multilevel"/>
    <w:tmpl w:val="11B830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EA62424"/>
    <w:multiLevelType w:val="multilevel"/>
    <w:tmpl w:val="4E6CDD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F8B07AE"/>
    <w:multiLevelType w:val="multilevel"/>
    <w:tmpl w:val="B724505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02E6CD1"/>
    <w:multiLevelType w:val="multilevel"/>
    <w:tmpl w:val="A0AA14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CC61A60"/>
    <w:multiLevelType w:val="hybridMultilevel"/>
    <w:tmpl w:val="10F62DE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29529A"/>
    <w:multiLevelType w:val="hybridMultilevel"/>
    <w:tmpl w:val="02748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FF04BD"/>
    <w:multiLevelType w:val="hybridMultilevel"/>
    <w:tmpl w:val="CFE2C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306369"/>
    <w:multiLevelType w:val="hybridMultilevel"/>
    <w:tmpl w:val="21122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D50D36"/>
    <w:multiLevelType w:val="multilevel"/>
    <w:tmpl w:val="F41C8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E9C54C3"/>
    <w:multiLevelType w:val="multilevel"/>
    <w:tmpl w:val="0FAEEE5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1FF494F"/>
    <w:multiLevelType w:val="hybridMultilevel"/>
    <w:tmpl w:val="440C0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3F61230"/>
    <w:multiLevelType w:val="multilevel"/>
    <w:tmpl w:val="E2764BD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4DB7E84"/>
    <w:multiLevelType w:val="multilevel"/>
    <w:tmpl w:val="A18848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5056BD"/>
    <w:multiLevelType w:val="hybridMultilevel"/>
    <w:tmpl w:val="D746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663673"/>
    <w:multiLevelType w:val="multilevel"/>
    <w:tmpl w:val="4D9CAE9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8CD45D0"/>
    <w:multiLevelType w:val="multilevel"/>
    <w:tmpl w:val="039A7F1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2AA3E1C"/>
    <w:multiLevelType w:val="hybridMultilevel"/>
    <w:tmpl w:val="8CCC13CC"/>
    <w:lvl w:ilvl="0" w:tplc="420880CA">
      <w:start w:val="1"/>
      <w:numFmt w:val="decimal"/>
      <w:pStyle w:val="ListParagrap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91122F"/>
    <w:multiLevelType w:val="multilevel"/>
    <w:tmpl w:val="7EDC64B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B6110DB"/>
    <w:multiLevelType w:val="multilevel"/>
    <w:tmpl w:val="9E48998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4D450936"/>
    <w:multiLevelType w:val="multilevel"/>
    <w:tmpl w:val="1F44EA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0004353"/>
    <w:multiLevelType w:val="hybridMultilevel"/>
    <w:tmpl w:val="03F632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6567FD"/>
    <w:multiLevelType w:val="multilevel"/>
    <w:tmpl w:val="4AA27B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2E30480"/>
    <w:multiLevelType w:val="multilevel"/>
    <w:tmpl w:val="A5B47E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3C20D78"/>
    <w:multiLevelType w:val="multilevel"/>
    <w:tmpl w:val="E00E0B0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48D6396"/>
    <w:multiLevelType w:val="multilevel"/>
    <w:tmpl w:val="5F965C3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7BE58F8"/>
    <w:multiLevelType w:val="multilevel"/>
    <w:tmpl w:val="E7AA0C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9A6100F"/>
    <w:multiLevelType w:val="hybridMultilevel"/>
    <w:tmpl w:val="89AE663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286E76"/>
    <w:multiLevelType w:val="multilevel"/>
    <w:tmpl w:val="F2A64BF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592704B"/>
    <w:multiLevelType w:val="hybridMultilevel"/>
    <w:tmpl w:val="2FAE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47D9E"/>
    <w:multiLevelType w:val="multilevel"/>
    <w:tmpl w:val="BBD6A9D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BC239A7"/>
    <w:multiLevelType w:val="hybridMultilevel"/>
    <w:tmpl w:val="18B2DE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3A0F94"/>
    <w:multiLevelType w:val="hybridMultilevel"/>
    <w:tmpl w:val="A1DA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DE2D00"/>
    <w:multiLevelType w:val="multilevel"/>
    <w:tmpl w:val="03D0B24E"/>
    <w:styleLink w:val="Numberedlist"/>
    <w:lvl w:ilvl="0">
      <w:start w:val="1"/>
      <w:numFmt w:val="decimal"/>
      <w:lvlText w:val="%1."/>
      <w:lvlJc w:val="left"/>
      <w:pPr>
        <w:ind w:left="720" w:hanging="360"/>
      </w:pPr>
      <w:rPr>
        <w:rFonts w:hint="default"/>
      </w:rPr>
    </w:lvl>
    <w:lvl w:ilvl="1">
      <w:start w:val="1"/>
      <w:numFmt w:val="decimal"/>
      <w:lvlText w:val="%2.1."/>
      <w:lvlJc w:val="left"/>
      <w:pPr>
        <w:ind w:left="1440" w:hanging="360"/>
      </w:pPr>
      <w:rPr>
        <w:rFonts w:hint="default"/>
      </w:rPr>
    </w:lvl>
    <w:lvl w:ilvl="2">
      <w:start w:val="1"/>
      <w:numFmt w:val="none"/>
      <w:lvlText w:val="1.1.1."/>
      <w:lvlJc w:val="right"/>
      <w:pPr>
        <w:ind w:left="2160" w:hanging="180"/>
      </w:pPr>
      <w:rPr>
        <w:rFonts w:hint="default"/>
      </w:rPr>
    </w:lvl>
    <w:lvl w:ilvl="3">
      <w:start w:val="1"/>
      <w:numFmt w:val="decimal"/>
      <w:lvlText w:val="1.1.1.%4."/>
      <w:lvlJc w:val="left"/>
      <w:pPr>
        <w:ind w:left="2880" w:hanging="360"/>
      </w:pPr>
      <w:rPr>
        <w:rFonts w:hint="default"/>
      </w:rPr>
    </w:lvl>
    <w:lvl w:ilvl="4">
      <w:start w:val="1"/>
      <w:numFmt w:val="decimal"/>
      <w:lvlText w:val="%5.1.1.1.1."/>
      <w:lvlJc w:val="left"/>
      <w:pPr>
        <w:ind w:left="3600" w:hanging="360"/>
      </w:pPr>
      <w:rPr>
        <w:rFonts w:hint="default"/>
      </w:rPr>
    </w:lvl>
    <w:lvl w:ilvl="5">
      <w:start w:val="1"/>
      <w:numFmt w:val="decimal"/>
      <w:lvlText w:val="%6.1.1.1.1.1."/>
      <w:lvlJc w:val="right"/>
      <w:pPr>
        <w:ind w:left="4320" w:hanging="180"/>
      </w:pPr>
      <w:rPr>
        <w:rFonts w:hint="default"/>
      </w:rPr>
    </w:lvl>
    <w:lvl w:ilvl="6">
      <w:start w:val="1"/>
      <w:numFmt w:val="decimal"/>
      <w:lvlText w:val="%7.1.1.1.1.1.1."/>
      <w:lvlJc w:val="left"/>
      <w:pPr>
        <w:ind w:left="5040" w:hanging="360"/>
      </w:pPr>
      <w:rPr>
        <w:rFonts w:hint="default"/>
      </w:rPr>
    </w:lvl>
    <w:lvl w:ilvl="7">
      <w:start w:val="1"/>
      <w:numFmt w:val="decimal"/>
      <w:lvlText w:val="%8.1.1.1.1.1.1.1."/>
      <w:lvlJc w:val="left"/>
      <w:pPr>
        <w:ind w:left="5760" w:hanging="360"/>
      </w:pPr>
      <w:rPr>
        <w:rFonts w:hint="default"/>
      </w:rPr>
    </w:lvl>
    <w:lvl w:ilvl="8">
      <w:start w:val="1"/>
      <w:numFmt w:val="decimal"/>
      <w:lvlText w:val="%9.1.1.1.1.1.1.1.1."/>
      <w:lvlJc w:val="right"/>
      <w:pPr>
        <w:ind w:left="6480" w:hanging="173"/>
      </w:pPr>
      <w:rPr>
        <w:rFonts w:hint="default"/>
      </w:rPr>
    </w:lvl>
  </w:abstractNum>
  <w:abstractNum w:abstractNumId="40" w15:restartNumberingAfterBreak="0">
    <w:nsid w:val="6E6A29FD"/>
    <w:multiLevelType w:val="multilevel"/>
    <w:tmpl w:val="1F847C0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3090360"/>
    <w:multiLevelType w:val="multilevel"/>
    <w:tmpl w:val="64A2F3E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37D4775"/>
    <w:multiLevelType w:val="multilevel"/>
    <w:tmpl w:val="2F9E36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74762D66"/>
    <w:multiLevelType w:val="multilevel"/>
    <w:tmpl w:val="D54C54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5EE7C3C"/>
    <w:multiLevelType w:val="multilevel"/>
    <w:tmpl w:val="D52691F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E7A640F"/>
    <w:multiLevelType w:val="hybridMultilevel"/>
    <w:tmpl w:val="A64A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274CBD"/>
    <w:multiLevelType w:val="multilevel"/>
    <w:tmpl w:val="4F8C252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7FF51B9B"/>
    <w:multiLevelType w:val="multilevel"/>
    <w:tmpl w:val="A5BE16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3"/>
  </w:num>
  <w:num w:numId="2">
    <w:abstractNumId w:val="39"/>
  </w:num>
  <w:num w:numId="3">
    <w:abstractNumId w:val="2"/>
  </w:num>
  <w:num w:numId="4">
    <w:abstractNumId w:val="35"/>
  </w:num>
  <w:num w:numId="5">
    <w:abstractNumId w:val="0"/>
  </w:num>
  <w:num w:numId="6">
    <w:abstractNumId w:val="42"/>
  </w:num>
  <w:num w:numId="7">
    <w:abstractNumId w:val="26"/>
  </w:num>
  <w:num w:numId="8">
    <w:abstractNumId w:val="16"/>
  </w:num>
  <w:num w:numId="9">
    <w:abstractNumId w:val="18"/>
  </w:num>
  <w:num w:numId="10">
    <w:abstractNumId w:val="7"/>
  </w:num>
  <w:num w:numId="11">
    <w:abstractNumId w:val="24"/>
  </w:num>
  <w:num w:numId="12">
    <w:abstractNumId w:val="36"/>
  </w:num>
  <w:num w:numId="13">
    <w:abstractNumId w:val="9"/>
  </w:num>
  <w:num w:numId="14">
    <w:abstractNumId w:val="5"/>
  </w:num>
  <w:num w:numId="15">
    <w:abstractNumId w:val="29"/>
  </w:num>
  <w:num w:numId="16">
    <w:abstractNumId w:val="47"/>
  </w:num>
  <w:num w:numId="17">
    <w:abstractNumId w:val="8"/>
  </w:num>
  <w:num w:numId="18">
    <w:abstractNumId w:val="3"/>
  </w:num>
  <w:num w:numId="19">
    <w:abstractNumId w:val="43"/>
  </w:num>
  <w:num w:numId="20">
    <w:abstractNumId w:val="30"/>
  </w:num>
  <w:num w:numId="21">
    <w:abstractNumId w:val="46"/>
  </w:num>
  <w:num w:numId="22">
    <w:abstractNumId w:val="19"/>
  </w:num>
  <w:num w:numId="23">
    <w:abstractNumId w:val="31"/>
  </w:num>
  <w:num w:numId="24">
    <w:abstractNumId w:val="34"/>
  </w:num>
  <w:num w:numId="25">
    <w:abstractNumId w:val="22"/>
  </w:num>
  <w:num w:numId="26">
    <w:abstractNumId w:val="44"/>
  </w:num>
  <w:num w:numId="27">
    <w:abstractNumId w:val="15"/>
  </w:num>
  <w:num w:numId="28">
    <w:abstractNumId w:val="21"/>
  </w:num>
  <w:num w:numId="29">
    <w:abstractNumId w:val="25"/>
  </w:num>
  <w:num w:numId="30">
    <w:abstractNumId w:val="41"/>
  </w:num>
  <w:num w:numId="31">
    <w:abstractNumId w:val="33"/>
  </w:num>
  <w:num w:numId="32">
    <w:abstractNumId w:val="32"/>
  </w:num>
  <w:num w:numId="33">
    <w:abstractNumId w:val="28"/>
  </w:num>
  <w:num w:numId="34">
    <w:abstractNumId w:val="10"/>
  </w:num>
  <w:num w:numId="35">
    <w:abstractNumId w:val="40"/>
  </w:num>
  <w:num w:numId="36">
    <w:abstractNumId w:val="1"/>
  </w:num>
  <w:num w:numId="37">
    <w:abstractNumId w:val="27"/>
  </w:num>
  <w:num w:numId="38">
    <w:abstractNumId w:val="14"/>
  </w:num>
  <w:num w:numId="39">
    <w:abstractNumId w:val="6"/>
  </w:num>
  <w:num w:numId="40">
    <w:abstractNumId w:val="13"/>
  </w:num>
  <w:num w:numId="41">
    <w:abstractNumId w:val="45"/>
  </w:num>
  <w:num w:numId="42">
    <w:abstractNumId w:val="20"/>
  </w:num>
  <w:num w:numId="43">
    <w:abstractNumId w:val="4"/>
  </w:num>
  <w:num w:numId="44">
    <w:abstractNumId w:val="11"/>
  </w:num>
  <w:num w:numId="45">
    <w:abstractNumId w:val="37"/>
  </w:num>
  <w:num w:numId="46">
    <w:abstractNumId w:val="38"/>
  </w:num>
  <w:num w:numId="47">
    <w:abstractNumId w:val="12"/>
  </w:num>
  <w:num w:numId="48">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1CC"/>
    <w:rsid w:val="000652A0"/>
    <w:rsid w:val="001B118A"/>
    <w:rsid w:val="00C671CC"/>
    <w:rsid w:val="00DF38DD"/>
    <w:rsid w:val="00F56B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B058F"/>
  <w15:chartTrackingRefBased/>
  <w15:docId w15:val="{20548B20-3F32-4B12-8076-A247135DA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120"/>
    </w:pPr>
    <w:rPr>
      <w:color w:val="00313B" w:themeColor="text1"/>
      <w:sz w:val="20"/>
    </w:rPr>
  </w:style>
  <w:style w:type="paragraph" w:styleId="Heading1">
    <w:name w:val="heading 1"/>
    <w:basedOn w:val="Normal"/>
    <w:next w:val="Normal"/>
    <w:link w:val="Heading1Char"/>
    <w:uiPriority w:val="9"/>
    <w:qFormat/>
    <w:pPr>
      <w:keepNext/>
      <w:keepLines/>
      <w:spacing w:before="360" w:after="360" w:line="216" w:lineRule="auto"/>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0242C"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0242C" w:themeColor="accent1" w:themeShade="BF"/>
      <w:sz w:val="24"/>
    </w:rPr>
  </w:style>
  <w:style w:type="paragraph" w:styleId="Heading5">
    <w:name w:val="heading 5"/>
    <w:basedOn w:val="Normal"/>
    <w:next w:val="Normal"/>
    <w:link w:val="Heading5Char"/>
    <w:uiPriority w:val="9"/>
    <w:unhideWhenUsed/>
    <w:qFormat/>
    <w:pPr>
      <w:keepNext/>
      <w:keepLines/>
      <w:spacing w:before="80" w:after="40"/>
      <w:outlineLvl w:val="4"/>
    </w:pPr>
    <w:rPr>
      <w:rFonts w:ascii="Libre Franklin bold" w:eastAsiaTheme="majorEastAsia" w:hAnsi="Libre Franklin bold" w:cstheme="majorBidi"/>
      <w:color w:val="00242C"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Libre Franklin bold" w:eastAsiaTheme="majorEastAsia" w:hAnsi="Libre Franklin bold" w:cstheme="majorBidi"/>
      <w:iCs/>
      <w:color w:val="668389" w:themeColor="text2"/>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668389" w:themeColor="text2"/>
      <w:sz w:val="24"/>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AFFEE7" w:themeColor="accent2"/>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AFFEE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0313B" w:themeColor="text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0313B" w:themeColor="text1"/>
      <w:sz w:val="32"/>
      <w:szCs w:val="32"/>
    </w:rPr>
  </w:style>
  <w:style w:type="character" w:customStyle="1" w:styleId="Heading3Char">
    <w:name w:val="Heading 3 Char"/>
    <w:basedOn w:val="DefaultParagraphFont"/>
    <w:link w:val="Heading3"/>
    <w:uiPriority w:val="9"/>
    <w:rPr>
      <w:rFonts w:eastAsiaTheme="majorEastAsia" w:cstheme="majorBidi"/>
      <w:color w:val="00242C"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0242C" w:themeColor="accent1" w:themeShade="BF"/>
    </w:rPr>
  </w:style>
  <w:style w:type="character" w:customStyle="1" w:styleId="Heading5Char">
    <w:name w:val="Heading 5 Char"/>
    <w:basedOn w:val="DefaultParagraphFont"/>
    <w:link w:val="Heading5"/>
    <w:uiPriority w:val="9"/>
    <w:rPr>
      <w:rFonts w:ascii="Libre Franklin bold" w:eastAsiaTheme="majorEastAsia" w:hAnsi="Libre Franklin bold" w:cstheme="majorBidi"/>
      <w:color w:val="00242C" w:themeColor="accent1" w:themeShade="BF"/>
      <w:sz w:val="20"/>
    </w:rPr>
  </w:style>
  <w:style w:type="character" w:customStyle="1" w:styleId="Heading6Char">
    <w:name w:val="Heading 6 Char"/>
    <w:basedOn w:val="DefaultParagraphFont"/>
    <w:link w:val="Heading6"/>
    <w:uiPriority w:val="9"/>
    <w:rPr>
      <w:rFonts w:ascii="Libre Franklin bold" w:eastAsiaTheme="majorEastAsia" w:hAnsi="Libre Franklin bold" w:cstheme="majorBidi"/>
      <w:iCs/>
      <w:color w:val="668389" w:themeColor="text2"/>
      <w:sz w:val="20"/>
    </w:rPr>
  </w:style>
  <w:style w:type="character" w:customStyle="1" w:styleId="Heading7Char">
    <w:name w:val="Heading 7 Char"/>
    <w:basedOn w:val="DefaultParagraphFont"/>
    <w:link w:val="Heading7"/>
    <w:uiPriority w:val="9"/>
    <w:rPr>
      <w:rFonts w:eastAsiaTheme="majorEastAsia" w:cstheme="majorBidi"/>
      <w:color w:val="668389" w:themeColor="text2"/>
    </w:rPr>
  </w:style>
  <w:style w:type="character" w:customStyle="1" w:styleId="Heading8Char">
    <w:name w:val="Heading 8 Char"/>
    <w:basedOn w:val="DefaultParagraphFont"/>
    <w:link w:val="Heading8"/>
    <w:uiPriority w:val="9"/>
    <w:rPr>
      <w:rFonts w:eastAsiaTheme="majorEastAsia" w:cstheme="majorBidi"/>
      <w:i/>
      <w:iCs/>
      <w:color w:val="AFFEE7" w:themeColor="accent2"/>
      <w:sz w:val="20"/>
    </w:rPr>
  </w:style>
  <w:style w:type="character" w:customStyle="1" w:styleId="Heading9Char">
    <w:name w:val="Heading 9 Char"/>
    <w:basedOn w:val="DefaultParagraphFont"/>
    <w:link w:val="Heading9"/>
    <w:uiPriority w:val="9"/>
    <w:rPr>
      <w:rFonts w:eastAsiaTheme="majorEastAsia" w:cstheme="majorBidi"/>
      <w:color w:val="AFFEE7" w:themeColor="accent2"/>
      <w:sz w:val="20"/>
    </w:rPr>
  </w:style>
  <w:style w:type="paragraph" w:styleId="Title">
    <w:name w:val="Title"/>
    <w:basedOn w:val="Normal"/>
    <w:next w:val="Normal"/>
    <w:link w:val="TitleChar"/>
    <w:uiPriority w:val="10"/>
    <w:qFormat/>
    <w:pPr>
      <w:spacing w:after="80" w:line="192" w:lineRule="auto"/>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00313B" w:themeColor="text1"/>
      <w:spacing w:val="-10"/>
      <w:kern w:val="28"/>
      <w:sz w:val="96"/>
      <w:szCs w:val="56"/>
    </w:rPr>
  </w:style>
  <w:style w:type="paragraph" w:styleId="Subtitle">
    <w:name w:val="Subtitle"/>
    <w:basedOn w:val="Normal"/>
    <w:next w:val="Normal"/>
    <w:link w:val="SubtitleChar"/>
    <w:uiPriority w:val="11"/>
    <w:qFormat/>
    <w:pPr>
      <w:numPr>
        <w:ilvl w:val="1"/>
      </w:numPr>
    </w:pPr>
    <w:rPr>
      <w:rFonts w:eastAsiaTheme="majorEastAsia" w:cstheme="majorBidi"/>
      <w:spacing w:val="15"/>
      <w:sz w:val="28"/>
      <w:szCs w:val="28"/>
    </w:rPr>
  </w:style>
  <w:style w:type="character" w:customStyle="1" w:styleId="SubtitleChar">
    <w:name w:val="Subtitle Char"/>
    <w:basedOn w:val="DefaultParagraphFont"/>
    <w:link w:val="Subtitle"/>
    <w:uiPriority w:val="11"/>
    <w:rPr>
      <w:rFonts w:eastAsiaTheme="majorEastAsia" w:cstheme="majorBidi"/>
      <w:color w:val="00313B" w:themeColor="text1"/>
      <w:spacing w:val="15"/>
      <w:sz w:val="28"/>
      <w:szCs w:val="28"/>
    </w:rPr>
  </w:style>
  <w:style w:type="paragraph" w:styleId="Quote">
    <w:name w:val="Quote"/>
    <w:basedOn w:val="Normal"/>
    <w:next w:val="Normal"/>
    <w:link w:val="QuoteChar"/>
    <w:uiPriority w:val="29"/>
    <w:qFormat/>
    <w:pPr>
      <w:spacing w:before="160"/>
    </w:pPr>
    <w:rPr>
      <w:rFonts w:asciiTheme="majorHAnsi" w:hAnsiTheme="majorHAnsi"/>
      <w:iCs/>
      <w:color w:val="668389" w:themeColor="text2"/>
      <w:sz w:val="24"/>
    </w:rPr>
  </w:style>
  <w:style w:type="character" w:customStyle="1" w:styleId="QuoteChar">
    <w:name w:val="Quote Char"/>
    <w:basedOn w:val="DefaultParagraphFont"/>
    <w:link w:val="Quote"/>
    <w:uiPriority w:val="29"/>
    <w:rPr>
      <w:rFonts w:asciiTheme="majorHAnsi" w:hAnsiTheme="majorHAnsi"/>
      <w:iCs/>
      <w:color w:val="668389" w:themeColor="text2"/>
    </w:rPr>
  </w:style>
  <w:style w:type="paragraph" w:styleId="ListParagraph">
    <w:name w:val="List Paragraph"/>
    <w:basedOn w:val="Normal"/>
    <w:uiPriority w:val="34"/>
    <w:qFormat/>
    <w:pPr>
      <w:numPr>
        <w:numId w:val="1"/>
      </w:numPr>
      <w:ind w:left="1800" w:hanging="720"/>
      <w:contextualSpacing/>
    </w:pPr>
    <w:rPr>
      <w:rFonts w:ascii="Libre Franklin Light" w:hAnsi="Libre Franklin Light"/>
      <w:color w:val="00313B"/>
    </w:rPr>
  </w:style>
  <w:style w:type="character" w:styleId="IntenseEmphasis">
    <w:name w:val="Intense Emphasis"/>
    <w:basedOn w:val="DefaultParagraphFont"/>
    <w:uiPriority w:val="21"/>
    <w:qFormat/>
    <w:rPr>
      <w:i/>
      <w:iCs/>
      <w:color w:val="00242C" w:themeColor="accent1" w:themeShade="BF"/>
    </w:rPr>
  </w:style>
  <w:style w:type="paragraph" w:styleId="IntenseQuote">
    <w:name w:val="Intense Quote"/>
    <w:basedOn w:val="Normal"/>
    <w:next w:val="Normal"/>
    <w:link w:val="IntenseQuoteChar"/>
    <w:uiPriority w:val="30"/>
    <w:qFormat/>
    <w:pPr>
      <w:pBdr>
        <w:top w:val="single" w:sz="4" w:space="10" w:color="00242C" w:themeColor="accent1" w:themeShade="BF"/>
        <w:bottom w:val="single" w:sz="4" w:space="10" w:color="00242C" w:themeColor="accent1" w:themeShade="BF"/>
      </w:pBdr>
      <w:spacing w:before="360" w:after="360"/>
      <w:ind w:left="864" w:right="864"/>
      <w:jc w:val="center"/>
    </w:pPr>
    <w:rPr>
      <w:rFonts w:asciiTheme="majorHAnsi" w:hAnsiTheme="majorHAnsi"/>
      <w:iCs/>
      <w:color w:val="668389" w:themeColor="text2"/>
      <w:sz w:val="24"/>
    </w:rPr>
  </w:style>
  <w:style w:type="character" w:customStyle="1" w:styleId="IntenseQuoteChar">
    <w:name w:val="Intense Quote Char"/>
    <w:basedOn w:val="DefaultParagraphFont"/>
    <w:link w:val="IntenseQuote"/>
    <w:uiPriority w:val="30"/>
    <w:rPr>
      <w:rFonts w:asciiTheme="majorHAnsi" w:hAnsiTheme="majorHAnsi"/>
      <w:iCs/>
      <w:color w:val="668389" w:themeColor="text2"/>
    </w:rPr>
  </w:style>
  <w:style w:type="character" w:styleId="IntenseReference">
    <w:name w:val="Intense Reference"/>
    <w:basedOn w:val="DefaultParagraphFont"/>
    <w:uiPriority w:val="32"/>
    <w:qFormat/>
    <w:rPr>
      <w:rFonts w:asciiTheme="minorHAnsi" w:hAnsiTheme="minorHAnsi"/>
      <w:b w:val="0"/>
      <w:bCs/>
      <w:i w:val="0"/>
      <w:caps w:val="0"/>
      <w:smallCaps w:val="0"/>
      <w:strike w:val="0"/>
      <w:dstrike w:val="0"/>
      <w:vanish w:val="0"/>
      <w:color w:val="00313B" w:themeColor="accent1"/>
      <w:spacing w:val="5"/>
      <w:vertAlign w:val="baseline"/>
    </w:rPr>
  </w:style>
  <w:style w:type="paragraph" w:styleId="Header">
    <w:name w:val="header"/>
    <w:basedOn w:val="Normal"/>
    <w:link w:val="HeaderChar"/>
    <w:uiPriority w:val="99"/>
    <w:unhideWhenUsed/>
    <w:pPr>
      <w:tabs>
        <w:tab w:val="center" w:pos="4680"/>
        <w:tab w:val="right" w:pos="9360"/>
      </w:tabs>
      <w:spacing w:after="0" w:line="240" w:lineRule="auto"/>
    </w:pPr>
    <w:rPr>
      <w:sz w:val="16"/>
    </w:rPr>
  </w:style>
  <w:style w:type="character" w:customStyle="1" w:styleId="HeaderChar">
    <w:name w:val="Header Char"/>
    <w:basedOn w:val="DefaultParagraphFont"/>
    <w:link w:val="Header"/>
    <w:uiPriority w:val="99"/>
    <w:rPr>
      <w:color w:val="00313B" w:themeColor="text1"/>
      <w:sz w:val="16"/>
    </w:rPr>
  </w:style>
  <w:style w:type="paragraph" w:styleId="Footer">
    <w:name w:val="footer"/>
    <w:basedOn w:val="Normal"/>
    <w:link w:val="FooterChar"/>
    <w:uiPriority w:val="99"/>
    <w:unhideWhenUsed/>
    <w:pPr>
      <w:tabs>
        <w:tab w:val="center" w:pos="4680"/>
        <w:tab w:val="right" w:pos="9360"/>
      </w:tabs>
      <w:spacing w:after="0" w:line="240" w:lineRule="auto"/>
    </w:pPr>
    <w:rPr>
      <w:sz w:val="16"/>
    </w:rPr>
  </w:style>
  <w:style w:type="character" w:customStyle="1" w:styleId="FooterChar">
    <w:name w:val="Footer Char"/>
    <w:basedOn w:val="DefaultParagraphFont"/>
    <w:link w:val="Footer"/>
    <w:uiPriority w:val="99"/>
    <w:rPr>
      <w:color w:val="00313B" w:themeColor="text1"/>
      <w:sz w:val="1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color w:val="00313B" w:themeColor="accent1"/>
      <w:kern w:val="0"/>
      <w14:ligatures w14:val="none"/>
    </w:rPr>
  </w:style>
  <w:style w:type="character" w:styleId="Hyperlink">
    <w:name w:val="Hyperlink"/>
    <w:basedOn w:val="DefaultParagraphFont"/>
    <w:uiPriority w:val="99"/>
    <w:unhideWhenUsed/>
    <w:rPr>
      <w:color w:val="0000FF"/>
      <w:u w:val="single"/>
    </w:rPr>
  </w:style>
  <w:style w:type="character" w:styleId="SubtleEmphasis">
    <w:name w:val="Subtle Emphasis"/>
    <w:basedOn w:val="DefaultParagraphFont"/>
    <w:uiPriority w:val="19"/>
    <w:qFormat/>
    <w:rPr>
      <w:rFonts w:ascii="Libre Franklin Light" w:hAnsi="Libre Franklin Light"/>
      <w:i/>
      <w:iCs/>
      <w:color w:val="AFFEE7" w:themeColor="accent2"/>
    </w:rPr>
  </w:style>
  <w:style w:type="character" w:styleId="Emphasis">
    <w:name w:val="Emphasis"/>
    <w:basedOn w:val="DefaultParagraphFont"/>
    <w:uiPriority w:val="20"/>
    <w:qFormat/>
    <w:rPr>
      <w:rFonts w:ascii="Libre Franklin Light" w:hAnsi="Libre Franklin Light"/>
      <w:i w:val="0"/>
    </w:rPr>
  </w:style>
  <w:style w:type="paragraph" w:styleId="NoSpacing">
    <w:name w:val="No Spacing"/>
    <w:uiPriority w:val="1"/>
    <w:qFormat/>
    <w:pPr>
      <w:spacing w:after="0"/>
    </w:pPr>
    <w:rPr>
      <w:color w:val="00313B" w:themeColor="text1"/>
      <w:sz w:val="20"/>
    </w:rPr>
  </w:style>
  <w:style w:type="character" w:styleId="Strong">
    <w:name w:val="Strong"/>
    <w:basedOn w:val="DefaultParagraphFont"/>
    <w:uiPriority w:val="22"/>
    <w:qFormat/>
    <w:rPr>
      <w:b/>
      <w:bCs/>
      <w:color w:val="00313B" w:themeColor="text1"/>
    </w:rPr>
  </w:style>
  <w:style w:type="character" w:styleId="SubtleReference">
    <w:name w:val="Subtle Reference"/>
    <w:basedOn w:val="DefaultParagraphFont"/>
    <w:uiPriority w:val="31"/>
    <w:qFormat/>
    <w:rPr>
      <w:rFonts w:asciiTheme="minorHAnsi" w:hAnsiTheme="minorHAnsi"/>
      <w:caps w:val="0"/>
      <w:smallCaps w:val="0"/>
      <w:strike w:val="0"/>
      <w:dstrike w:val="0"/>
      <w:vanish w:val="0"/>
      <w:color w:val="AFFEE7" w:themeColor="accent2"/>
      <w:vertAlign w:val="baseline"/>
    </w:rPr>
  </w:style>
  <w:style w:type="character" w:styleId="BookTitle">
    <w:name w:val="Book Title"/>
    <w:basedOn w:val="DefaultParagraphFont"/>
    <w:uiPriority w:val="33"/>
    <w:qFormat/>
    <w:rPr>
      <w:b/>
      <w:bCs/>
      <w:i/>
      <w:iCs/>
      <w:color w:val="00313B" w:themeColor="text1"/>
      <w:spacing w:val="5"/>
    </w:rPr>
  </w:style>
  <w:style w:type="numbering" w:customStyle="1" w:styleId="Numberedlist">
    <w:name w:val="Numbered list"/>
    <w:basedOn w:val="NoList"/>
    <w:uiPriority w:val="99"/>
    <w:pPr>
      <w:numPr>
        <w:numId w:val="2"/>
      </w:numPr>
    </w:pPr>
  </w:style>
  <w:style w:type="paragraph" w:customStyle="1" w:styleId="Style1">
    <w:name w:val="Style1"/>
    <w:basedOn w:val="ListParagraph"/>
    <w:qFormat/>
    <w:pPr>
      <w:numPr>
        <w:ilvl w:val="3"/>
        <w:numId w:val="3"/>
      </w:numPr>
      <w:tabs>
        <w:tab w:val="left" w:pos="450"/>
      </w:tabs>
    </w:pPr>
  </w:style>
  <w:style w:type="table" w:styleId="GridTable4-Accent2">
    <w:name w:val="Grid Table 4 Accent 2"/>
    <w:basedOn w:val="TableNormal"/>
    <w:uiPriority w:val="49"/>
    <w:pPr>
      <w:spacing w:before="120" w:after="120" w:line="240" w:lineRule="auto"/>
    </w:pPr>
    <w:tblPr>
      <w:tblStyleRowBandSize w:val="1"/>
      <w:tblStyleColBandSize w:val="1"/>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Pr>
    <w:tblStylePr w:type="firstRow">
      <w:rPr>
        <w:rFonts w:asciiTheme="majorHAnsi" w:hAnsiTheme="majorHAnsi"/>
        <w:b w:val="0"/>
        <w:bCs/>
        <w:color w:val="FFFFFF" w:themeColor="background1"/>
      </w:rPr>
      <w:tblPr/>
      <w:tcPr>
        <w:tcBorders>
          <w:top w:val="single" w:sz="4" w:space="0" w:color="AFFEE7" w:themeColor="accent2"/>
          <w:left w:val="single" w:sz="4" w:space="0" w:color="AFFEE7" w:themeColor="accent2"/>
          <w:bottom w:val="single" w:sz="4" w:space="0" w:color="AFFEE7" w:themeColor="accent2"/>
          <w:right w:val="single" w:sz="4" w:space="0" w:color="AFFEE7" w:themeColor="accent2"/>
          <w:insideH w:val="nil"/>
          <w:insideV w:val="nil"/>
        </w:tcBorders>
        <w:shd w:val="clear" w:color="auto" w:fill="AFFEE7" w:themeFill="accent2"/>
      </w:tcPr>
    </w:tblStylePr>
    <w:tblStylePr w:type="lastRow">
      <w:rPr>
        <w:b/>
        <w:bCs/>
      </w:rPr>
      <w:tblPr/>
      <w:tcPr>
        <w:tcBorders>
          <w:top w:val="double" w:sz="4" w:space="0" w:color="AFFEE7" w:themeColor="accent2"/>
        </w:tcBorders>
      </w:tcPr>
    </w:tblStylePr>
    <w:tblStylePr w:type="firstCol">
      <w:rPr>
        <w:rFonts w:asciiTheme="majorHAnsi" w:hAnsiTheme="majorHAnsi"/>
        <w:b w:val="0"/>
        <w:bCs/>
      </w:rPr>
      <w:tblPr>
        <w:tblCellMar>
          <w:top w:w="14" w:type="dxa"/>
          <w:left w:w="108" w:type="dxa"/>
          <w:bottom w:w="14" w:type="dxa"/>
          <w:right w:w="108" w:type="dxa"/>
        </w:tblCellMar>
      </w:tblPr>
    </w:tblStylePr>
    <w:tblStylePr w:type="lastCol">
      <w:rPr>
        <w:b/>
        <w:bCs/>
      </w:rPr>
    </w:tblStylePr>
    <w:tblStylePr w:type="band1Vert">
      <w:tblPr/>
      <w:tcPr>
        <w:shd w:val="clear" w:color="auto" w:fill="EEFEFA" w:themeFill="accent2" w:themeFillTint="33"/>
      </w:tcPr>
    </w:tblStylePr>
    <w:tblStylePr w:type="band1Horz">
      <w:tblPr/>
      <w:tcPr>
        <w:shd w:val="clear" w:color="auto" w:fill="EEFEFA" w:themeFill="accent2" w:themeFillTint="33"/>
      </w:tcPr>
    </w:tblStylePr>
  </w:style>
  <w:style w:type="table" w:styleId="GridTable7Colorful-Accent3">
    <w:name w:val="Grid Table 7 Colorful Accent 3"/>
    <w:basedOn w:val="TableNormal"/>
    <w:uiPriority w:val="52"/>
    <w:pPr>
      <w:spacing w:after="0" w:line="240" w:lineRule="auto"/>
    </w:pPr>
    <w:rPr>
      <w:color w:val="26FDBF" w:themeColor="accent3" w:themeShade="BF"/>
    </w:rPr>
    <w:tblPr>
      <w:tblStyleRowBandSize w:val="1"/>
      <w:tblStyleColBandSize w:val="1"/>
      <w:tblBorders>
        <w:top w:val="single" w:sz="4" w:space="0" w:color="B6FEE9" w:themeColor="accent3" w:themeTint="99"/>
        <w:left w:val="single" w:sz="4" w:space="0" w:color="B6FEE9" w:themeColor="accent3" w:themeTint="99"/>
        <w:bottom w:val="single" w:sz="4" w:space="0" w:color="B6FEE9" w:themeColor="accent3" w:themeTint="99"/>
        <w:right w:val="single" w:sz="4" w:space="0" w:color="B6FEE9" w:themeColor="accent3" w:themeTint="99"/>
        <w:insideH w:val="single" w:sz="4" w:space="0" w:color="B6FEE9" w:themeColor="accent3" w:themeTint="99"/>
        <w:insideV w:val="single" w:sz="4" w:space="0" w:color="B6FEE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EF7" w:themeFill="accent3" w:themeFillTint="33"/>
      </w:tcPr>
    </w:tblStylePr>
    <w:tblStylePr w:type="band1Horz">
      <w:tblPr/>
      <w:tcPr>
        <w:shd w:val="clear" w:color="auto" w:fill="E6FEF7" w:themeFill="accent3" w:themeFillTint="33"/>
      </w:tcPr>
    </w:tblStylePr>
    <w:tblStylePr w:type="neCell">
      <w:tblPr/>
      <w:tcPr>
        <w:tcBorders>
          <w:bottom w:val="single" w:sz="4" w:space="0" w:color="B6FEE9" w:themeColor="accent3" w:themeTint="99"/>
        </w:tcBorders>
      </w:tcPr>
    </w:tblStylePr>
    <w:tblStylePr w:type="nwCell">
      <w:tblPr/>
      <w:tcPr>
        <w:tcBorders>
          <w:bottom w:val="single" w:sz="4" w:space="0" w:color="B6FEE9" w:themeColor="accent3" w:themeTint="99"/>
        </w:tcBorders>
      </w:tcPr>
    </w:tblStylePr>
    <w:tblStylePr w:type="seCell">
      <w:tblPr/>
      <w:tcPr>
        <w:tcBorders>
          <w:top w:val="single" w:sz="4" w:space="0" w:color="B6FEE9" w:themeColor="accent3" w:themeTint="99"/>
        </w:tcBorders>
      </w:tcPr>
    </w:tblStylePr>
    <w:tblStylePr w:type="swCell">
      <w:tblPr/>
      <w:tcPr>
        <w:tcBorders>
          <w:top w:val="single" w:sz="4" w:space="0" w:color="B6FEE9" w:themeColor="accent3" w:themeTint="99"/>
        </w:tcBorders>
      </w:tcPr>
    </w:tblStylePr>
  </w:style>
  <w:style w:type="table" w:styleId="GridTable2-Accent2">
    <w:name w:val="Grid Table 2 Accent 2"/>
    <w:basedOn w:val="TableNormal"/>
    <w:uiPriority w:val="47"/>
    <w:pPr>
      <w:spacing w:after="0" w:line="240" w:lineRule="auto"/>
    </w:pPr>
    <w:tblPr>
      <w:tblStyleRowBandSize w:val="1"/>
      <w:tblStyleColBandSize w:val="1"/>
      <w:tblBorders>
        <w:top w:val="single" w:sz="2" w:space="0" w:color="CEFEF0" w:themeColor="accent2" w:themeTint="99"/>
        <w:bottom w:val="single" w:sz="2" w:space="0" w:color="CEFEF0" w:themeColor="accent2" w:themeTint="99"/>
        <w:insideH w:val="single" w:sz="2" w:space="0" w:color="CEFEF0" w:themeColor="accent2" w:themeTint="99"/>
        <w:insideV w:val="single" w:sz="2" w:space="0" w:color="CEFEF0" w:themeColor="accent2" w:themeTint="99"/>
      </w:tblBorders>
    </w:tblPr>
    <w:tblStylePr w:type="firstRow">
      <w:rPr>
        <w:b/>
        <w:bCs/>
      </w:rPr>
      <w:tblPr/>
      <w:tcPr>
        <w:tcBorders>
          <w:top w:val="nil"/>
          <w:bottom w:val="single" w:sz="12" w:space="0" w:color="CEFEF0" w:themeColor="accent2" w:themeTint="99"/>
          <w:insideH w:val="nil"/>
          <w:insideV w:val="nil"/>
        </w:tcBorders>
        <w:shd w:val="clear" w:color="auto" w:fill="FFFFFF" w:themeFill="background1"/>
      </w:tcPr>
    </w:tblStylePr>
    <w:tblStylePr w:type="lastRow">
      <w:rPr>
        <w:b/>
        <w:bCs/>
      </w:rPr>
      <w:tblPr/>
      <w:tcPr>
        <w:tcBorders>
          <w:top w:val="double" w:sz="2" w:space="0" w:color="CEFEF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EFA" w:themeFill="accent2" w:themeFillTint="33"/>
      </w:tcPr>
    </w:tblStylePr>
    <w:tblStylePr w:type="band1Horz">
      <w:tblPr/>
      <w:tcPr>
        <w:shd w:val="clear" w:color="auto" w:fill="EEFEFA" w:themeFill="accent2" w:themeFillTint="33"/>
      </w:tcPr>
    </w:tblStylePr>
  </w:style>
  <w:style w:type="character" w:styleId="UnresolvedMention">
    <w:name w:val="Unresolved Mention"/>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color w:val="auto"/>
      <w:kern w:val="0"/>
      <w:sz w:val="24"/>
      <w:lang w:val="en-GB" w:eastAsia="en-GB"/>
      <w14:ligatures w14:val="none"/>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7010">
      <w:bodyDiv w:val="1"/>
      <w:marLeft w:val="0"/>
      <w:marRight w:val="0"/>
      <w:marTop w:val="0"/>
      <w:marBottom w:val="0"/>
      <w:divBdr>
        <w:top w:val="none" w:sz="0" w:space="0" w:color="auto"/>
        <w:left w:val="none" w:sz="0" w:space="0" w:color="auto"/>
        <w:bottom w:val="none" w:sz="0" w:space="0" w:color="auto"/>
        <w:right w:val="none" w:sz="0" w:space="0" w:color="auto"/>
      </w:divBdr>
      <w:divsChild>
        <w:div w:id="298415268">
          <w:marLeft w:val="0"/>
          <w:marRight w:val="0"/>
          <w:marTop w:val="0"/>
          <w:marBottom w:val="0"/>
          <w:divBdr>
            <w:top w:val="none" w:sz="0" w:space="0" w:color="auto"/>
            <w:left w:val="none" w:sz="0" w:space="0" w:color="auto"/>
            <w:bottom w:val="none" w:sz="0" w:space="0" w:color="auto"/>
            <w:right w:val="none" w:sz="0" w:space="0" w:color="auto"/>
          </w:divBdr>
        </w:div>
        <w:div w:id="1903520212">
          <w:marLeft w:val="0"/>
          <w:marRight w:val="0"/>
          <w:marTop w:val="0"/>
          <w:marBottom w:val="0"/>
          <w:divBdr>
            <w:top w:val="none" w:sz="0" w:space="0" w:color="auto"/>
            <w:left w:val="none" w:sz="0" w:space="0" w:color="auto"/>
            <w:bottom w:val="none" w:sz="0" w:space="0" w:color="auto"/>
            <w:right w:val="none" w:sz="0" w:space="0" w:color="auto"/>
          </w:divBdr>
        </w:div>
        <w:div w:id="365176267">
          <w:marLeft w:val="0"/>
          <w:marRight w:val="0"/>
          <w:marTop w:val="0"/>
          <w:marBottom w:val="0"/>
          <w:divBdr>
            <w:top w:val="none" w:sz="0" w:space="0" w:color="auto"/>
            <w:left w:val="none" w:sz="0" w:space="0" w:color="auto"/>
            <w:bottom w:val="none" w:sz="0" w:space="0" w:color="auto"/>
            <w:right w:val="none" w:sz="0" w:space="0" w:color="auto"/>
          </w:divBdr>
        </w:div>
        <w:div w:id="1783114184">
          <w:marLeft w:val="0"/>
          <w:marRight w:val="0"/>
          <w:marTop w:val="0"/>
          <w:marBottom w:val="0"/>
          <w:divBdr>
            <w:top w:val="none" w:sz="0" w:space="0" w:color="auto"/>
            <w:left w:val="none" w:sz="0" w:space="0" w:color="auto"/>
            <w:bottom w:val="none" w:sz="0" w:space="0" w:color="auto"/>
            <w:right w:val="none" w:sz="0" w:space="0" w:color="auto"/>
          </w:divBdr>
        </w:div>
        <w:div w:id="234556341">
          <w:marLeft w:val="0"/>
          <w:marRight w:val="0"/>
          <w:marTop w:val="0"/>
          <w:marBottom w:val="0"/>
          <w:divBdr>
            <w:top w:val="none" w:sz="0" w:space="0" w:color="auto"/>
            <w:left w:val="none" w:sz="0" w:space="0" w:color="auto"/>
            <w:bottom w:val="none" w:sz="0" w:space="0" w:color="auto"/>
            <w:right w:val="none" w:sz="0" w:space="0" w:color="auto"/>
          </w:divBdr>
        </w:div>
        <w:div w:id="790054838">
          <w:marLeft w:val="0"/>
          <w:marRight w:val="0"/>
          <w:marTop w:val="0"/>
          <w:marBottom w:val="0"/>
          <w:divBdr>
            <w:top w:val="none" w:sz="0" w:space="0" w:color="auto"/>
            <w:left w:val="none" w:sz="0" w:space="0" w:color="auto"/>
            <w:bottom w:val="none" w:sz="0" w:space="0" w:color="auto"/>
            <w:right w:val="none" w:sz="0" w:space="0" w:color="auto"/>
          </w:divBdr>
        </w:div>
        <w:div w:id="931858105">
          <w:marLeft w:val="0"/>
          <w:marRight w:val="0"/>
          <w:marTop w:val="0"/>
          <w:marBottom w:val="0"/>
          <w:divBdr>
            <w:top w:val="none" w:sz="0" w:space="0" w:color="auto"/>
            <w:left w:val="none" w:sz="0" w:space="0" w:color="auto"/>
            <w:bottom w:val="none" w:sz="0" w:space="0" w:color="auto"/>
            <w:right w:val="none" w:sz="0" w:space="0" w:color="auto"/>
          </w:divBdr>
        </w:div>
      </w:divsChild>
    </w:div>
    <w:div w:id="76296233">
      <w:bodyDiv w:val="1"/>
      <w:marLeft w:val="0"/>
      <w:marRight w:val="0"/>
      <w:marTop w:val="0"/>
      <w:marBottom w:val="0"/>
      <w:divBdr>
        <w:top w:val="none" w:sz="0" w:space="0" w:color="auto"/>
        <w:left w:val="none" w:sz="0" w:space="0" w:color="auto"/>
        <w:bottom w:val="none" w:sz="0" w:space="0" w:color="auto"/>
        <w:right w:val="none" w:sz="0" w:space="0" w:color="auto"/>
      </w:divBdr>
      <w:divsChild>
        <w:div w:id="343483694">
          <w:marLeft w:val="0"/>
          <w:marRight w:val="0"/>
          <w:marTop w:val="0"/>
          <w:marBottom w:val="0"/>
          <w:divBdr>
            <w:top w:val="none" w:sz="0" w:space="0" w:color="auto"/>
            <w:left w:val="none" w:sz="0" w:space="0" w:color="auto"/>
            <w:bottom w:val="none" w:sz="0" w:space="0" w:color="auto"/>
            <w:right w:val="none" w:sz="0" w:space="0" w:color="auto"/>
          </w:divBdr>
        </w:div>
        <w:div w:id="1441415424">
          <w:marLeft w:val="0"/>
          <w:marRight w:val="0"/>
          <w:marTop w:val="0"/>
          <w:marBottom w:val="0"/>
          <w:divBdr>
            <w:top w:val="none" w:sz="0" w:space="0" w:color="auto"/>
            <w:left w:val="none" w:sz="0" w:space="0" w:color="auto"/>
            <w:bottom w:val="none" w:sz="0" w:space="0" w:color="auto"/>
            <w:right w:val="none" w:sz="0" w:space="0" w:color="auto"/>
          </w:divBdr>
        </w:div>
        <w:div w:id="1542589539">
          <w:marLeft w:val="0"/>
          <w:marRight w:val="0"/>
          <w:marTop w:val="0"/>
          <w:marBottom w:val="0"/>
          <w:divBdr>
            <w:top w:val="none" w:sz="0" w:space="0" w:color="auto"/>
            <w:left w:val="none" w:sz="0" w:space="0" w:color="auto"/>
            <w:bottom w:val="none" w:sz="0" w:space="0" w:color="auto"/>
            <w:right w:val="none" w:sz="0" w:space="0" w:color="auto"/>
          </w:divBdr>
        </w:div>
        <w:div w:id="969365779">
          <w:marLeft w:val="0"/>
          <w:marRight w:val="0"/>
          <w:marTop w:val="0"/>
          <w:marBottom w:val="0"/>
          <w:divBdr>
            <w:top w:val="none" w:sz="0" w:space="0" w:color="auto"/>
            <w:left w:val="none" w:sz="0" w:space="0" w:color="auto"/>
            <w:bottom w:val="none" w:sz="0" w:space="0" w:color="auto"/>
            <w:right w:val="none" w:sz="0" w:space="0" w:color="auto"/>
          </w:divBdr>
        </w:div>
        <w:div w:id="1174537580">
          <w:marLeft w:val="0"/>
          <w:marRight w:val="0"/>
          <w:marTop w:val="0"/>
          <w:marBottom w:val="0"/>
          <w:divBdr>
            <w:top w:val="none" w:sz="0" w:space="0" w:color="auto"/>
            <w:left w:val="none" w:sz="0" w:space="0" w:color="auto"/>
            <w:bottom w:val="none" w:sz="0" w:space="0" w:color="auto"/>
            <w:right w:val="none" w:sz="0" w:space="0" w:color="auto"/>
          </w:divBdr>
        </w:div>
        <w:div w:id="2117289738">
          <w:marLeft w:val="0"/>
          <w:marRight w:val="0"/>
          <w:marTop w:val="0"/>
          <w:marBottom w:val="0"/>
          <w:divBdr>
            <w:top w:val="none" w:sz="0" w:space="0" w:color="auto"/>
            <w:left w:val="none" w:sz="0" w:space="0" w:color="auto"/>
            <w:bottom w:val="none" w:sz="0" w:space="0" w:color="auto"/>
            <w:right w:val="none" w:sz="0" w:space="0" w:color="auto"/>
          </w:divBdr>
        </w:div>
        <w:div w:id="443614452">
          <w:marLeft w:val="0"/>
          <w:marRight w:val="0"/>
          <w:marTop w:val="0"/>
          <w:marBottom w:val="0"/>
          <w:divBdr>
            <w:top w:val="none" w:sz="0" w:space="0" w:color="auto"/>
            <w:left w:val="none" w:sz="0" w:space="0" w:color="auto"/>
            <w:bottom w:val="none" w:sz="0" w:space="0" w:color="auto"/>
            <w:right w:val="none" w:sz="0" w:space="0" w:color="auto"/>
          </w:divBdr>
        </w:div>
        <w:div w:id="299842769">
          <w:marLeft w:val="0"/>
          <w:marRight w:val="0"/>
          <w:marTop w:val="0"/>
          <w:marBottom w:val="0"/>
          <w:divBdr>
            <w:top w:val="none" w:sz="0" w:space="0" w:color="auto"/>
            <w:left w:val="none" w:sz="0" w:space="0" w:color="auto"/>
            <w:bottom w:val="none" w:sz="0" w:space="0" w:color="auto"/>
            <w:right w:val="none" w:sz="0" w:space="0" w:color="auto"/>
          </w:divBdr>
        </w:div>
        <w:div w:id="707678690">
          <w:marLeft w:val="0"/>
          <w:marRight w:val="0"/>
          <w:marTop w:val="0"/>
          <w:marBottom w:val="0"/>
          <w:divBdr>
            <w:top w:val="none" w:sz="0" w:space="0" w:color="auto"/>
            <w:left w:val="none" w:sz="0" w:space="0" w:color="auto"/>
            <w:bottom w:val="none" w:sz="0" w:space="0" w:color="auto"/>
            <w:right w:val="none" w:sz="0" w:space="0" w:color="auto"/>
          </w:divBdr>
        </w:div>
        <w:div w:id="1726022456">
          <w:marLeft w:val="0"/>
          <w:marRight w:val="0"/>
          <w:marTop w:val="0"/>
          <w:marBottom w:val="0"/>
          <w:divBdr>
            <w:top w:val="none" w:sz="0" w:space="0" w:color="auto"/>
            <w:left w:val="none" w:sz="0" w:space="0" w:color="auto"/>
            <w:bottom w:val="none" w:sz="0" w:space="0" w:color="auto"/>
            <w:right w:val="none" w:sz="0" w:space="0" w:color="auto"/>
          </w:divBdr>
        </w:div>
        <w:div w:id="927813507">
          <w:marLeft w:val="0"/>
          <w:marRight w:val="0"/>
          <w:marTop w:val="0"/>
          <w:marBottom w:val="0"/>
          <w:divBdr>
            <w:top w:val="none" w:sz="0" w:space="0" w:color="auto"/>
            <w:left w:val="none" w:sz="0" w:space="0" w:color="auto"/>
            <w:bottom w:val="none" w:sz="0" w:space="0" w:color="auto"/>
            <w:right w:val="none" w:sz="0" w:space="0" w:color="auto"/>
          </w:divBdr>
        </w:div>
      </w:divsChild>
    </w:div>
    <w:div w:id="160656004">
      <w:bodyDiv w:val="1"/>
      <w:marLeft w:val="0"/>
      <w:marRight w:val="0"/>
      <w:marTop w:val="0"/>
      <w:marBottom w:val="0"/>
      <w:divBdr>
        <w:top w:val="none" w:sz="0" w:space="0" w:color="auto"/>
        <w:left w:val="none" w:sz="0" w:space="0" w:color="auto"/>
        <w:bottom w:val="none" w:sz="0" w:space="0" w:color="auto"/>
        <w:right w:val="none" w:sz="0" w:space="0" w:color="auto"/>
      </w:divBdr>
      <w:divsChild>
        <w:div w:id="1144468431">
          <w:marLeft w:val="0"/>
          <w:marRight w:val="0"/>
          <w:marTop w:val="0"/>
          <w:marBottom w:val="0"/>
          <w:divBdr>
            <w:top w:val="none" w:sz="0" w:space="0" w:color="auto"/>
            <w:left w:val="none" w:sz="0" w:space="0" w:color="auto"/>
            <w:bottom w:val="none" w:sz="0" w:space="0" w:color="auto"/>
            <w:right w:val="none" w:sz="0" w:space="0" w:color="auto"/>
          </w:divBdr>
        </w:div>
        <w:div w:id="437139803">
          <w:marLeft w:val="0"/>
          <w:marRight w:val="0"/>
          <w:marTop w:val="0"/>
          <w:marBottom w:val="0"/>
          <w:divBdr>
            <w:top w:val="none" w:sz="0" w:space="0" w:color="auto"/>
            <w:left w:val="none" w:sz="0" w:space="0" w:color="auto"/>
            <w:bottom w:val="none" w:sz="0" w:space="0" w:color="auto"/>
            <w:right w:val="none" w:sz="0" w:space="0" w:color="auto"/>
          </w:divBdr>
        </w:div>
        <w:div w:id="864293421">
          <w:marLeft w:val="0"/>
          <w:marRight w:val="0"/>
          <w:marTop w:val="0"/>
          <w:marBottom w:val="0"/>
          <w:divBdr>
            <w:top w:val="none" w:sz="0" w:space="0" w:color="auto"/>
            <w:left w:val="none" w:sz="0" w:space="0" w:color="auto"/>
            <w:bottom w:val="none" w:sz="0" w:space="0" w:color="auto"/>
            <w:right w:val="none" w:sz="0" w:space="0" w:color="auto"/>
          </w:divBdr>
        </w:div>
        <w:div w:id="1220286384">
          <w:marLeft w:val="0"/>
          <w:marRight w:val="0"/>
          <w:marTop w:val="0"/>
          <w:marBottom w:val="0"/>
          <w:divBdr>
            <w:top w:val="none" w:sz="0" w:space="0" w:color="auto"/>
            <w:left w:val="none" w:sz="0" w:space="0" w:color="auto"/>
            <w:bottom w:val="none" w:sz="0" w:space="0" w:color="auto"/>
            <w:right w:val="none" w:sz="0" w:space="0" w:color="auto"/>
          </w:divBdr>
        </w:div>
        <w:div w:id="161971926">
          <w:marLeft w:val="0"/>
          <w:marRight w:val="0"/>
          <w:marTop w:val="0"/>
          <w:marBottom w:val="0"/>
          <w:divBdr>
            <w:top w:val="none" w:sz="0" w:space="0" w:color="auto"/>
            <w:left w:val="none" w:sz="0" w:space="0" w:color="auto"/>
            <w:bottom w:val="none" w:sz="0" w:space="0" w:color="auto"/>
            <w:right w:val="none" w:sz="0" w:space="0" w:color="auto"/>
          </w:divBdr>
        </w:div>
        <w:div w:id="55902244">
          <w:marLeft w:val="0"/>
          <w:marRight w:val="0"/>
          <w:marTop w:val="0"/>
          <w:marBottom w:val="0"/>
          <w:divBdr>
            <w:top w:val="none" w:sz="0" w:space="0" w:color="auto"/>
            <w:left w:val="none" w:sz="0" w:space="0" w:color="auto"/>
            <w:bottom w:val="none" w:sz="0" w:space="0" w:color="auto"/>
            <w:right w:val="none" w:sz="0" w:space="0" w:color="auto"/>
          </w:divBdr>
        </w:div>
        <w:div w:id="1962569562">
          <w:marLeft w:val="0"/>
          <w:marRight w:val="0"/>
          <w:marTop w:val="0"/>
          <w:marBottom w:val="0"/>
          <w:divBdr>
            <w:top w:val="none" w:sz="0" w:space="0" w:color="auto"/>
            <w:left w:val="none" w:sz="0" w:space="0" w:color="auto"/>
            <w:bottom w:val="none" w:sz="0" w:space="0" w:color="auto"/>
            <w:right w:val="none" w:sz="0" w:space="0" w:color="auto"/>
          </w:divBdr>
        </w:div>
      </w:divsChild>
    </w:div>
    <w:div w:id="248732338">
      <w:bodyDiv w:val="1"/>
      <w:marLeft w:val="0"/>
      <w:marRight w:val="0"/>
      <w:marTop w:val="0"/>
      <w:marBottom w:val="0"/>
      <w:divBdr>
        <w:top w:val="none" w:sz="0" w:space="0" w:color="auto"/>
        <w:left w:val="none" w:sz="0" w:space="0" w:color="auto"/>
        <w:bottom w:val="none" w:sz="0" w:space="0" w:color="auto"/>
        <w:right w:val="none" w:sz="0" w:space="0" w:color="auto"/>
      </w:divBdr>
    </w:div>
    <w:div w:id="269550920">
      <w:bodyDiv w:val="1"/>
      <w:marLeft w:val="0"/>
      <w:marRight w:val="0"/>
      <w:marTop w:val="0"/>
      <w:marBottom w:val="0"/>
      <w:divBdr>
        <w:top w:val="none" w:sz="0" w:space="0" w:color="auto"/>
        <w:left w:val="none" w:sz="0" w:space="0" w:color="auto"/>
        <w:bottom w:val="none" w:sz="0" w:space="0" w:color="auto"/>
        <w:right w:val="none" w:sz="0" w:space="0" w:color="auto"/>
      </w:divBdr>
      <w:divsChild>
        <w:div w:id="783384359">
          <w:marLeft w:val="0"/>
          <w:marRight w:val="0"/>
          <w:marTop w:val="0"/>
          <w:marBottom w:val="0"/>
          <w:divBdr>
            <w:top w:val="none" w:sz="0" w:space="0" w:color="auto"/>
            <w:left w:val="none" w:sz="0" w:space="0" w:color="auto"/>
            <w:bottom w:val="none" w:sz="0" w:space="0" w:color="auto"/>
            <w:right w:val="none" w:sz="0" w:space="0" w:color="auto"/>
          </w:divBdr>
        </w:div>
        <w:div w:id="759637898">
          <w:marLeft w:val="0"/>
          <w:marRight w:val="0"/>
          <w:marTop w:val="0"/>
          <w:marBottom w:val="0"/>
          <w:divBdr>
            <w:top w:val="none" w:sz="0" w:space="0" w:color="auto"/>
            <w:left w:val="none" w:sz="0" w:space="0" w:color="auto"/>
            <w:bottom w:val="none" w:sz="0" w:space="0" w:color="auto"/>
            <w:right w:val="none" w:sz="0" w:space="0" w:color="auto"/>
          </w:divBdr>
        </w:div>
        <w:div w:id="1794522210">
          <w:marLeft w:val="0"/>
          <w:marRight w:val="0"/>
          <w:marTop w:val="0"/>
          <w:marBottom w:val="0"/>
          <w:divBdr>
            <w:top w:val="none" w:sz="0" w:space="0" w:color="auto"/>
            <w:left w:val="none" w:sz="0" w:space="0" w:color="auto"/>
            <w:bottom w:val="none" w:sz="0" w:space="0" w:color="auto"/>
            <w:right w:val="none" w:sz="0" w:space="0" w:color="auto"/>
          </w:divBdr>
        </w:div>
        <w:div w:id="624432338">
          <w:marLeft w:val="0"/>
          <w:marRight w:val="0"/>
          <w:marTop w:val="0"/>
          <w:marBottom w:val="0"/>
          <w:divBdr>
            <w:top w:val="none" w:sz="0" w:space="0" w:color="auto"/>
            <w:left w:val="none" w:sz="0" w:space="0" w:color="auto"/>
            <w:bottom w:val="none" w:sz="0" w:space="0" w:color="auto"/>
            <w:right w:val="none" w:sz="0" w:space="0" w:color="auto"/>
          </w:divBdr>
        </w:div>
        <w:div w:id="1198855456">
          <w:marLeft w:val="0"/>
          <w:marRight w:val="0"/>
          <w:marTop w:val="0"/>
          <w:marBottom w:val="0"/>
          <w:divBdr>
            <w:top w:val="none" w:sz="0" w:space="0" w:color="auto"/>
            <w:left w:val="none" w:sz="0" w:space="0" w:color="auto"/>
            <w:bottom w:val="none" w:sz="0" w:space="0" w:color="auto"/>
            <w:right w:val="none" w:sz="0" w:space="0" w:color="auto"/>
          </w:divBdr>
        </w:div>
        <w:div w:id="2128304689">
          <w:marLeft w:val="0"/>
          <w:marRight w:val="0"/>
          <w:marTop w:val="0"/>
          <w:marBottom w:val="0"/>
          <w:divBdr>
            <w:top w:val="none" w:sz="0" w:space="0" w:color="auto"/>
            <w:left w:val="none" w:sz="0" w:space="0" w:color="auto"/>
            <w:bottom w:val="none" w:sz="0" w:space="0" w:color="auto"/>
            <w:right w:val="none" w:sz="0" w:space="0" w:color="auto"/>
          </w:divBdr>
        </w:div>
        <w:div w:id="503325910">
          <w:marLeft w:val="0"/>
          <w:marRight w:val="0"/>
          <w:marTop w:val="0"/>
          <w:marBottom w:val="0"/>
          <w:divBdr>
            <w:top w:val="none" w:sz="0" w:space="0" w:color="auto"/>
            <w:left w:val="none" w:sz="0" w:space="0" w:color="auto"/>
            <w:bottom w:val="none" w:sz="0" w:space="0" w:color="auto"/>
            <w:right w:val="none" w:sz="0" w:space="0" w:color="auto"/>
          </w:divBdr>
        </w:div>
        <w:div w:id="951934453">
          <w:marLeft w:val="0"/>
          <w:marRight w:val="0"/>
          <w:marTop w:val="0"/>
          <w:marBottom w:val="0"/>
          <w:divBdr>
            <w:top w:val="none" w:sz="0" w:space="0" w:color="auto"/>
            <w:left w:val="none" w:sz="0" w:space="0" w:color="auto"/>
            <w:bottom w:val="none" w:sz="0" w:space="0" w:color="auto"/>
            <w:right w:val="none" w:sz="0" w:space="0" w:color="auto"/>
          </w:divBdr>
        </w:div>
        <w:div w:id="442268425">
          <w:marLeft w:val="0"/>
          <w:marRight w:val="0"/>
          <w:marTop w:val="0"/>
          <w:marBottom w:val="0"/>
          <w:divBdr>
            <w:top w:val="none" w:sz="0" w:space="0" w:color="auto"/>
            <w:left w:val="none" w:sz="0" w:space="0" w:color="auto"/>
            <w:bottom w:val="none" w:sz="0" w:space="0" w:color="auto"/>
            <w:right w:val="none" w:sz="0" w:space="0" w:color="auto"/>
          </w:divBdr>
        </w:div>
        <w:div w:id="639920082">
          <w:marLeft w:val="0"/>
          <w:marRight w:val="0"/>
          <w:marTop w:val="0"/>
          <w:marBottom w:val="0"/>
          <w:divBdr>
            <w:top w:val="none" w:sz="0" w:space="0" w:color="auto"/>
            <w:left w:val="none" w:sz="0" w:space="0" w:color="auto"/>
            <w:bottom w:val="none" w:sz="0" w:space="0" w:color="auto"/>
            <w:right w:val="none" w:sz="0" w:space="0" w:color="auto"/>
          </w:divBdr>
        </w:div>
        <w:div w:id="486753520">
          <w:marLeft w:val="0"/>
          <w:marRight w:val="0"/>
          <w:marTop w:val="0"/>
          <w:marBottom w:val="0"/>
          <w:divBdr>
            <w:top w:val="none" w:sz="0" w:space="0" w:color="auto"/>
            <w:left w:val="none" w:sz="0" w:space="0" w:color="auto"/>
            <w:bottom w:val="none" w:sz="0" w:space="0" w:color="auto"/>
            <w:right w:val="none" w:sz="0" w:space="0" w:color="auto"/>
          </w:divBdr>
        </w:div>
        <w:div w:id="1368993901">
          <w:marLeft w:val="0"/>
          <w:marRight w:val="0"/>
          <w:marTop w:val="0"/>
          <w:marBottom w:val="0"/>
          <w:divBdr>
            <w:top w:val="none" w:sz="0" w:space="0" w:color="auto"/>
            <w:left w:val="none" w:sz="0" w:space="0" w:color="auto"/>
            <w:bottom w:val="none" w:sz="0" w:space="0" w:color="auto"/>
            <w:right w:val="none" w:sz="0" w:space="0" w:color="auto"/>
          </w:divBdr>
        </w:div>
        <w:div w:id="984628205">
          <w:marLeft w:val="0"/>
          <w:marRight w:val="0"/>
          <w:marTop w:val="0"/>
          <w:marBottom w:val="0"/>
          <w:divBdr>
            <w:top w:val="none" w:sz="0" w:space="0" w:color="auto"/>
            <w:left w:val="none" w:sz="0" w:space="0" w:color="auto"/>
            <w:bottom w:val="none" w:sz="0" w:space="0" w:color="auto"/>
            <w:right w:val="none" w:sz="0" w:space="0" w:color="auto"/>
          </w:divBdr>
        </w:div>
        <w:div w:id="112091546">
          <w:marLeft w:val="0"/>
          <w:marRight w:val="0"/>
          <w:marTop w:val="0"/>
          <w:marBottom w:val="0"/>
          <w:divBdr>
            <w:top w:val="none" w:sz="0" w:space="0" w:color="auto"/>
            <w:left w:val="none" w:sz="0" w:space="0" w:color="auto"/>
            <w:bottom w:val="none" w:sz="0" w:space="0" w:color="auto"/>
            <w:right w:val="none" w:sz="0" w:space="0" w:color="auto"/>
          </w:divBdr>
        </w:div>
        <w:div w:id="1012151163">
          <w:marLeft w:val="0"/>
          <w:marRight w:val="0"/>
          <w:marTop w:val="0"/>
          <w:marBottom w:val="0"/>
          <w:divBdr>
            <w:top w:val="none" w:sz="0" w:space="0" w:color="auto"/>
            <w:left w:val="none" w:sz="0" w:space="0" w:color="auto"/>
            <w:bottom w:val="none" w:sz="0" w:space="0" w:color="auto"/>
            <w:right w:val="none" w:sz="0" w:space="0" w:color="auto"/>
          </w:divBdr>
        </w:div>
        <w:div w:id="213077551">
          <w:marLeft w:val="0"/>
          <w:marRight w:val="0"/>
          <w:marTop w:val="0"/>
          <w:marBottom w:val="0"/>
          <w:divBdr>
            <w:top w:val="none" w:sz="0" w:space="0" w:color="auto"/>
            <w:left w:val="none" w:sz="0" w:space="0" w:color="auto"/>
            <w:bottom w:val="none" w:sz="0" w:space="0" w:color="auto"/>
            <w:right w:val="none" w:sz="0" w:space="0" w:color="auto"/>
          </w:divBdr>
        </w:div>
        <w:div w:id="1063260489">
          <w:marLeft w:val="0"/>
          <w:marRight w:val="0"/>
          <w:marTop w:val="0"/>
          <w:marBottom w:val="0"/>
          <w:divBdr>
            <w:top w:val="none" w:sz="0" w:space="0" w:color="auto"/>
            <w:left w:val="none" w:sz="0" w:space="0" w:color="auto"/>
            <w:bottom w:val="none" w:sz="0" w:space="0" w:color="auto"/>
            <w:right w:val="none" w:sz="0" w:space="0" w:color="auto"/>
          </w:divBdr>
        </w:div>
        <w:div w:id="822477614">
          <w:marLeft w:val="0"/>
          <w:marRight w:val="0"/>
          <w:marTop w:val="0"/>
          <w:marBottom w:val="0"/>
          <w:divBdr>
            <w:top w:val="none" w:sz="0" w:space="0" w:color="auto"/>
            <w:left w:val="none" w:sz="0" w:space="0" w:color="auto"/>
            <w:bottom w:val="none" w:sz="0" w:space="0" w:color="auto"/>
            <w:right w:val="none" w:sz="0" w:space="0" w:color="auto"/>
          </w:divBdr>
        </w:div>
        <w:div w:id="584651409">
          <w:marLeft w:val="0"/>
          <w:marRight w:val="0"/>
          <w:marTop w:val="0"/>
          <w:marBottom w:val="0"/>
          <w:divBdr>
            <w:top w:val="none" w:sz="0" w:space="0" w:color="auto"/>
            <w:left w:val="none" w:sz="0" w:space="0" w:color="auto"/>
            <w:bottom w:val="none" w:sz="0" w:space="0" w:color="auto"/>
            <w:right w:val="none" w:sz="0" w:space="0" w:color="auto"/>
          </w:divBdr>
        </w:div>
        <w:div w:id="1509905407">
          <w:marLeft w:val="0"/>
          <w:marRight w:val="0"/>
          <w:marTop w:val="0"/>
          <w:marBottom w:val="0"/>
          <w:divBdr>
            <w:top w:val="none" w:sz="0" w:space="0" w:color="auto"/>
            <w:left w:val="none" w:sz="0" w:space="0" w:color="auto"/>
            <w:bottom w:val="none" w:sz="0" w:space="0" w:color="auto"/>
            <w:right w:val="none" w:sz="0" w:space="0" w:color="auto"/>
          </w:divBdr>
        </w:div>
      </w:divsChild>
    </w:div>
    <w:div w:id="380594438">
      <w:bodyDiv w:val="1"/>
      <w:marLeft w:val="0"/>
      <w:marRight w:val="0"/>
      <w:marTop w:val="0"/>
      <w:marBottom w:val="0"/>
      <w:divBdr>
        <w:top w:val="none" w:sz="0" w:space="0" w:color="auto"/>
        <w:left w:val="none" w:sz="0" w:space="0" w:color="auto"/>
        <w:bottom w:val="none" w:sz="0" w:space="0" w:color="auto"/>
        <w:right w:val="none" w:sz="0" w:space="0" w:color="auto"/>
      </w:divBdr>
    </w:div>
    <w:div w:id="384526922">
      <w:bodyDiv w:val="1"/>
      <w:marLeft w:val="0"/>
      <w:marRight w:val="0"/>
      <w:marTop w:val="0"/>
      <w:marBottom w:val="0"/>
      <w:divBdr>
        <w:top w:val="none" w:sz="0" w:space="0" w:color="auto"/>
        <w:left w:val="none" w:sz="0" w:space="0" w:color="auto"/>
        <w:bottom w:val="none" w:sz="0" w:space="0" w:color="auto"/>
        <w:right w:val="none" w:sz="0" w:space="0" w:color="auto"/>
      </w:divBdr>
    </w:div>
    <w:div w:id="487746030">
      <w:bodyDiv w:val="1"/>
      <w:marLeft w:val="0"/>
      <w:marRight w:val="0"/>
      <w:marTop w:val="0"/>
      <w:marBottom w:val="0"/>
      <w:divBdr>
        <w:top w:val="none" w:sz="0" w:space="0" w:color="auto"/>
        <w:left w:val="none" w:sz="0" w:space="0" w:color="auto"/>
        <w:bottom w:val="none" w:sz="0" w:space="0" w:color="auto"/>
        <w:right w:val="none" w:sz="0" w:space="0" w:color="auto"/>
      </w:divBdr>
    </w:div>
    <w:div w:id="534853721">
      <w:bodyDiv w:val="1"/>
      <w:marLeft w:val="0"/>
      <w:marRight w:val="0"/>
      <w:marTop w:val="0"/>
      <w:marBottom w:val="0"/>
      <w:divBdr>
        <w:top w:val="none" w:sz="0" w:space="0" w:color="auto"/>
        <w:left w:val="none" w:sz="0" w:space="0" w:color="auto"/>
        <w:bottom w:val="none" w:sz="0" w:space="0" w:color="auto"/>
        <w:right w:val="none" w:sz="0" w:space="0" w:color="auto"/>
      </w:divBdr>
      <w:divsChild>
        <w:div w:id="1470628281">
          <w:marLeft w:val="0"/>
          <w:marRight w:val="0"/>
          <w:marTop w:val="0"/>
          <w:marBottom w:val="0"/>
          <w:divBdr>
            <w:top w:val="none" w:sz="0" w:space="0" w:color="auto"/>
            <w:left w:val="none" w:sz="0" w:space="0" w:color="auto"/>
            <w:bottom w:val="none" w:sz="0" w:space="0" w:color="auto"/>
            <w:right w:val="none" w:sz="0" w:space="0" w:color="auto"/>
          </w:divBdr>
        </w:div>
        <w:div w:id="288825788">
          <w:marLeft w:val="0"/>
          <w:marRight w:val="0"/>
          <w:marTop w:val="0"/>
          <w:marBottom w:val="0"/>
          <w:divBdr>
            <w:top w:val="none" w:sz="0" w:space="0" w:color="auto"/>
            <w:left w:val="none" w:sz="0" w:space="0" w:color="auto"/>
            <w:bottom w:val="none" w:sz="0" w:space="0" w:color="auto"/>
            <w:right w:val="none" w:sz="0" w:space="0" w:color="auto"/>
          </w:divBdr>
        </w:div>
        <w:div w:id="615525130">
          <w:marLeft w:val="0"/>
          <w:marRight w:val="0"/>
          <w:marTop w:val="0"/>
          <w:marBottom w:val="0"/>
          <w:divBdr>
            <w:top w:val="none" w:sz="0" w:space="0" w:color="auto"/>
            <w:left w:val="none" w:sz="0" w:space="0" w:color="auto"/>
            <w:bottom w:val="none" w:sz="0" w:space="0" w:color="auto"/>
            <w:right w:val="none" w:sz="0" w:space="0" w:color="auto"/>
          </w:divBdr>
        </w:div>
        <w:div w:id="692196145">
          <w:marLeft w:val="0"/>
          <w:marRight w:val="0"/>
          <w:marTop w:val="0"/>
          <w:marBottom w:val="0"/>
          <w:divBdr>
            <w:top w:val="none" w:sz="0" w:space="0" w:color="auto"/>
            <w:left w:val="none" w:sz="0" w:space="0" w:color="auto"/>
            <w:bottom w:val="none" w:sz="0" w:space="0" w:color="auto"/>
            <w:right w:val="none" w:sz="0" w:space="0" w:color="auto"/>
          </w:divBdr>
        </w:div>
        <w:div w:id="1071848309">
          <w:marLeft w:val="0"/>
          <w:marRight w:val="0"/>
          <w:marTop w:val="0"/>
          <w:marBottom w:val="0"/>
          <w:divBdr>
            <w:top w:val="none" w:sz="0" w:space="0" w:color="auto"/>
            <w:left w:val="none" w:sz="0" w:space="0" w:color="auto"/>
            <w:bottom w:val="none" w:sz="0" w:space="0" w:color="auto"/>
            <w:right w:val="none" w:sz="0" w:space="0" w:color="auto"/>
          </w:divBdr>
        </w:div>
        <w:div w:id="1570994805">
          <w:marLeft w:val="0"/>
          <w:marRight w:val="0"/>
          <w:marTop w:val="0"/>
          <w:marBottom w:val="0"/>
          <w:divBdr>
            <w:top w:val="none" w:sz="0" w:space="0" w:color="auto"/>
            <w:left w:val="none" w:sz="0" w:space="0" w:color="auto"/>
            <w:bottom w:val="none" w:sz="0" w:space="0" w:color="auto"/>
            <w:right w:val="none" w:sz="0" w:space="0" w:color="auto"/>
          </w:divBdr>
        </w:div>
        <w:div w:id="1608656209">
          <w:marLeft w:val="0"/>
          <w:marRight w:val="0"/>
          <w:marTop w:val="0"/>
          <w:marBottom w:val="0"/>
          <w:divBdr>
            <w:top w:val="none" w:sz="0" w:space="0" w:color="auto"/>
            <w:left w:val="none" w:sz="0" w:space="0" w:color="auto"/>
            <w:bottom w:val="none" w:sz="0" w:space="0" w:color="auto"/>
            <w:right w:val="none" w:sz="0" w:space="0" w:color="auto"/>
          </w:divBdr>
        </w:div>
      </w:divsChild>
    </w:div>
    <w:div w:id="562105621">
      <w:bodyDiv w:val="1"/>
      <w:marLeft w:val="0"/>
      <w:marRight w:val="0"/>
      <w:marTop w:val="0"/>
      <w:marBottom w:val="0"/>
      <w:divBdr>
        <w:top w:val="none" w:sz="0" w:space="0" w:color="auto"/>
        <w:left w:val="none" w:sz="0" w:space="0" w:color="auto"/>
        <w:bottom w:val="none" w:sz="0" w:space="0" w:color="auto"/>
        <w:right w:val="none" w:sz="0" w:space="0" w:color="auto"/>
      </w:divBdr>
      <w:divsChild>
        <w:div w:id="309024269">
          <w:marLeft w:val="0"/>
          <w:marRight w:val="0"/>
          <w:marTop w:val="0"/>
          <w:marBottom w:val="0"/>
          <w:divBdr>
            <w:top w:val="none" w:sz="0" w:space="0" w:color="auto"/>
            <w:left w:val="none" w:sz="0" w:space="0" w:color="auto"/>
            <w:bottom w:val="none" w:sz="0" w:space="0" w:color="auto"/>
            <w:right w:val="none" w:sz="0" w:space="0" w:color="auto"/>
          </w:divBdr>
        </w:div>
        <w:div w:id="1433279148">
          <w:marLeft w:val="0"/>
          <w:marRight w:val="0"/>
          <w:marTop w:val="0"/>
          <w:marBottom w:val="0"/>
          <w:divBdr>
            <w:top w:val="none" w:sz="0" w:space="0" w:color="auto"/>
            <w:left w:val="none" w:sz="0" w:space="0" w:color="auto"/>
            <w:bottom w:val="none" w:sz="0" w:space="0" w:color="auto"/>
            <w:right w:val="none" w:sz="0" w:space="0" w:color="auto"/>
          </w:divBdr>
        </w:div>
        <w:div w:id="77024719">
          <w:marLeft w:val="0"/>
          <w:marRight w:val="0"/>
          <w:marTop w:val="0"/>
          <w:marBottom w:val="0"/>
          <w:divBdr>
            <w:top w:val="none" w:sz="0" w:space="0" w:color="auto"/>
            <w:left w:val="none" w:sz="0" w:space="0" w:color="auto"/>
            <w:bottom w:val="none" w:sz="0" w:space="0" w:color="auto"/>
            <w:right w:val="none" w:sz="0" w:space="0" w:color="auto"/>
          </w:divBdr>
        </w:div>
        <w:div w:id="623272606">
          <w:marLeft w:val="0"/>
          <w:marRight w:val="0"/>
          <w:marTop w:val="0"/>
          <w:marBottom w:val="0"/>
          <w:divBdr>
            <w:top w:val="none" w:sz="0" w:space="0" w:color="auto"/>
            <w:left w:val="none" w:sz="0" w:space="0" w:color="auto"/>
            <w:bottom w:val="none" w:sz="0" w:space="0" w:color="auto"/>
            <w:right w:val="none" w:sz="0" w:space="0" w:color="auto"/>
          </w:divBdr>
        </w:div>
        <w:div w:id="1592926724">
          <w:marLeft w:val="0"/>
          <w:marRight w:val="0"/>
          <w:marTop w:val="0"/>
          <w:marBottom w:val="0"/>
          <w:divBdr>
            <w:top w:val="none" w:sz="0" w:space="0" w:color="auto"/>
            <w:left w:val="none" w:sz="0" w:space="0" w:color="auto"/>
            <w:bottom w:val="none" w:sz="0" w:space="0" w:color="auto"/>
            <w:right w:val="none" w:sz="0" w:space="0" w:color="auto"/>
          </w:divBdr>
        </w:div>
        <w:div w:id="220677871">
          <w:marLeft w:val="0"/>
          <w:marRight w:val="0"/>
          <w:marTop w:val="0"/>
          <w:marBottom w:val="0"/>
          <w:divBdr>
            <w:top w:val="none" w:sz="0" w:space="0" w:color="auto"/>
            <w:left w:val="none" w:sz="0" w:space="0" w:color="auto"/>
            <w:bottom w:val="none" w:sz="0" w:space="0" w:color="auto"/>
            <w:right w:val="none" w:sz="0" w:space="0" w:color="auto"/>
          </w:divBdr>
        </w:div>
        <w:div w:id="1317034132">
          <w:marLeft w:val="0"/>
          <w:marRight w:val="0"/>
          <w:marTop w:val="0"/>
          <w:marBottom w:val="0"/>
          <w:divBdr>
            <w:top w:val="none" w:sz="0" w:space="0" w:color="auto"/>
            <w:left w:val="none" w:sz="0" w:space="0" w:color="auto"/>
            <w:bottom w:val="none" w:sz="0" w:space="0" w:color="auto"/>
            <w:right w:val="none" w:sz="0" w:space="0" w:color="auto"/>
          </w:divBdr>
        </w:div>
        <w:div w:id="1277711400">
          <w:marLeft w:val="0"/>
          <w:marRight w:val="0"/>
          <w:marTop w:val="0"/>
          <w:marBottom w:val="0"/>
          <w:divBdr>
            <w:top w:val="none" w:sz="0" w:space="0" w:color="auto"/>
            <w:left w:val="none" w:sz="0" w:space="0" w:color="auto"/>
            <w:bottom w:val="none" w:sz="0" w:space="0" w:color="auto"/>
            <w:right w:val="none" w:sz="0" w:space="0" w:color="auto"/>
          </w:divBdr>
        </w:div>
        <w:div w:id="956570773">
          <w:marLeft w:val="0"/>
          <w:marRight w:val="0"/>
          <w:marTop w:val="0"/>
          <w:marBottom w:val="0"/>
          <w:divBdr>
            <w:top w:val="none" w:sz="0" w:space="0" w:color="auto"/>
            <w:left w:val="none" w:sz="0" w:space="0" w:color="auto"/>
            <w:bottom w:val="none" w:sz="0" w:space="0" w:color="auto"/>
            <w:right w:val="none" w:sz="0" w:space="0" w:color="auto"/>
          </w:divBdr>
        </w:div>
      </w:divsChild>
    </w:div>
    <w:div w:id="590352922">
      <w:bodyDiv w:val="1"/>
      <w:marLeft w:val="0"/>
      <w:marRight w:val="0"/>
      <w:marTop w:val="0"/>
      <w:marBottom w:val="0"/>
      <w:divBdr>
        <w:top w:val="none" w:sz="0" w:space="0" w:color="auto"/>
        <w:left w:val="none" w:sz="0" w:space="0" w:color="auto"/>
        <w:bottom w:val="none" w:sz="0" w:space="0" w:color="auto"/>
        <w:right w:val="none" w:sz="0" w:space="0" w:color="auto"/>
      </w:divBdr>
      <w:divsChild>
        <w:div w:id="287858394">
          <w:marLeft w:val="0"/>
          <w:marRight w:val="0"/>
          <w:marTop w:val="0"/>
          <w:marBottom w:val="0"/>
          <w:divBdr>
            <w:top w:val="none" w:sz="0" w:space="0" w:color="auto"/>
            <w:left w:val="none" w:sz="0" w:space="0" w:color="auto"/>
            <w:bottom w:val="none" w:sz="0" w:space="0" w:color="auto"/>
            <w:right w:val="none" w:sz="0" w:space="0" w:color="auto"/>
          </w:divBdr>
        </w:div>
        <w:div w:id="1565944859">
          <w:marLeft w:val="0"/>
          <w:marRight w:val="0"/>
          <w:marTop w:val="0"/>
          <w:marBottom w:val="0"/>
          <w:divBdr>
            <w:top w:val="none" w:sz="0" w:space="0" w:color="auto"/>
            <w:left w:val="none" w:sz="0" w:space="0" w:color="auto"/>
            <w:bottom w:val="none" w:sz="0" w:space="0" w:color="auto"/>
            <w:right w:val="none" w:sz="0" w:space="0" w:color="auto"/>
          </w:divBdr>
        </w:div>
        <w:div w:id="397552705">
          <w:marLeft w:val="0"/>
          <w:marRight w:val="0"/>
          <w:marTop w:val="0"/>
          <w:marBottom w:val="0"/>
          <w:divBdr>
            <w:top w:val="none" w:sz="0" w:space="0" w:color="auto"/>
            <w:left w:val="none" w:sz="0" w:space="0" w:color="auto"/>
            <w:bottom w:val="none" w:sz="0" w:space="0" w:color="auto"/>
            <w:right w:val="none" w:sz="0" w:space="0" w:color="auto"/>
          </w:divBdr>
        </w:div>
        <w:div w:id="779957804">
          <w:marLeft w:val="0"/>
          <w:marRight w:val="0"/>
          <w:marTop w:val="0"/>
          <w:marBottom w:val="0"/>
          <w:divBdr>
            <w:top w:val="none" w:sz="0" w:space="0" w:color="auto"/>
            <w:left w:val="none" w:sz="0" w:space="0" w:color="auto"/>
            <w:bottom w:val="none" w:sz="0" w:space="0" w:color="auto"/>
            <w:right w:val="none" w:sz="0" w:space="0" w:color="auto"/>
          </w:divBdr>
        </w:div>
        <w:div w:id="487794738">
          <w:marLeft w:val="0"/>
          <w:marRight w:val="0"/>
          <w:marTop w:val="0"/>
          <w:marBottom w:val="0"/>
          <w:divBdr>
            <w:top w:val="none" w:sz="0" w:space="0" w:color="auto"/>
            <w:left w:val="none" w:sz="0" w:space="0" w:color="auto"/>
            <w:bottom w:val="none" w:sz="0" w:space="0" w:color="auto"/>
            <w:right w:val="none" w:sz="0" w:space="0" w:color="auto"/>
          </w:divBdr>
        </w:div>
      </w:divsChild>
    </w:div>
    <w:div w:id="646277994">
      <w:bodyDiv w:val="1"/>
      <w:marLeft w:val="0"/>
      <w:marRight w:val="0"/>
      <w:marTop w:val="0"/>
      <w:marBottom w:val="0"/>
      <w:divBdr>
        <w:top w:val="none" w:sz="0" w:space="0" w:color="auto"/>
        <w:left w:val="none" w:sz="0" w:space="0" w:color="auto"/>
        <w:bottom w:val="none" w:sz="0" w:space="0" w:color="auto"/>
        <w:right w:val="none" w:sz="0" w:space="0" w:color="auto"/>
      </w:divBdr>
      <w:divsChild>
        <w:div w:id="1131291610">
          <w:marLeft w:val="0"/>
          <w:marRight w:val="0"/>
          <w:marTop w:val="0"/>
          <w:marBottom w:val="0"/>
          <w:divBdr>
            <w:top w:val="none" w:sz="0" w:space="0" w:color="auto"/>
            <w:left w:val="none" w:sz="0" w:space="0" w:color="auto"/>
            <w:bottom w:val="none" w:sz="0" w:space="0" w:color="auto"/>
            <w:right w:val="none" w:sz="0" w:space="0" w:color="auto"/>
          </w:divBdr>
        </w:div>
        <w:div w:id="2123068738">
          <w:marLeft w:val="0"/>
          <w:marRight w:val="0"/>
          <w:marTop w:val="0"/>
          <w:marBottom w:val="0"/>
          <w:divBdr>
            <w:top w:val="none" w:sz="0" w:space="0" w:color="auto"/>
            <w:left w:val="none" w:sz="0" w:space="0" w:color="auto"/>
            <w:bottom w:val="none" w:sz="0" w:space="0" w:color="auto"/>
            <w:right w:val="none" w:sz="0" w:space="0" w:color="auto"/>
          </w:divBdr>
        </w:div>
        <w:div w:id="1393501955">
          <w:marLeft w:val="0"/>
          <w:marRight w:val="0"/>
          <w:marTop w:val="0"/>
          <w:marBottom w:val="0"/>
          <w:divBdr>
            <w:top w:val="none" w:sz="0" w:space="0" w:color="auto"/>
            <w:left w:val="none" w:sz="0" w:space="0" w:color="auto"/>
            <w:bottom w:val="none" w:sz="0" w:space="0" w:color="auto"/>
            <w:right w:val="none" w:sz="0" w:space="0" w:color="auto"/>
          </w:divBdr>
        </w:div>
        <w:div w:id="775057580">
          <w:marLeft w:val="0"/>
          <w:marRight w:val="0"/>
          <w:marTop w:val="0"/>
          <w:marBottom w:val="0"/>
          <w:divBdr>
            <w:top w:val="none" w:sz="0" w:space="0" w:color="auto"/>
            <w:left w:val="none" w:sz="0" w:space="0" w:color="auto"/>
            <w:bottom w:val="none" w:sz="0" w:space="0" w:color="auto"/>
            <w:right w:val="none" w:sz="0" w:space="0" w:color="auto"/>
          </w:divBdr>
        </w:div>
        <w:div w:id="38475502">
          <w:marLeft w:val="0"/>
          <w:marRight w:val="0"/>
          <w:marTop w:val="0"/>
          <w:marBottom w:val="0"/>
          <w:divBdr>
            <w:top w:val="none" w:sz="0" w:space="0" w:color="auto"/>
            <w:left w:val="none" w:sz="0" w:space="0" w:color="auto"/>
            <w:bottom w:val="none" w:sz="0" w:space="0" w:color="auto"/>
            <w:right w:val="none" w:sz="0" w:space="0" w:color="auto"/>
          </w:divBdr>
        </w:div>
        <w:div w:id="1181894583">
          <w:marLeft w:val="0"/>
          <w:marRight w:val="0"/>
          <w:marTop w:val="0"/>
          <w:marBottom w:val="0"/>
          <w:divBdr>
            <w:top w:val="none" w:sz="0" w:space="0" w:color="auto"/>
            <w:left w:val="none" w:sz="0" w:space="0" w:color="auto"/>
            <w:bottom w:val="none" w:sz="0" w:space="0" w:color="auto"/>
            <w:right w:val="none" w:sz="0" w:space="0" w:color="auto"/>
          </w:divBdr>
        </w:div>
        <w:div w:id="1394428002">
          <w:marLeft w:val="0"/>
          <w:marRight w:val="0"/>
          <w:marTop w:val="0"/>
          <w:marBottom w:val="0"/>
          <w:divBdr>
            <w:top w:val="none" w:sz="0" w:space="0" w:color="auto"/>
            <w:left w:val="none" w:sz="0" w:space="0" w:color="auto"/>
            <w:bottom w:val="none" w:sz="0" w:space="0" w:color="auto"/>
            <w:right w:val="none" w:sz="0" w:space="0" w:color="auto"/>
          </w:divBdr>
        </w:div>
        <w:div w:id="2112625851">
          <w:marLeft w:val="0"/>
          <w:marRight w:val="0"/>
          <w:marTop w:val="0"/>
          <w:marBottom w:val="0"/>
          <w:divBdr>
            <w:top w:val="none" w:sz="0" w:space="0" w:color="auto"/>
            <w:left w:val="none" w:sz="0" w:space="0" w:color="auto"/>
            <w:bottom w:val="none" w:sz="0" w:space="0" w:color="auto"/>
            <w:right w:val="none" w:sz="0" w:space="0" w:color="auto"/>
          </w:divBdr>
        </w:div>
        <w:div w:id="1972399395">
          <w:marLeft w:val="0"/>
          <w:marRight w:val="0"/>
          <w:marTop w:val="0"/>
          <w:marBottom w:val="0"/>
          <w:divBdr>
            <w:top w:val="none" w:sz="0" w:space="0" w:color="auto"/>
            <w:left w:val="none" w:sz="0" w:space="0" w:color="auto"/>
            <w:bottom w:val="none" w:sz="0" w:space="0" w:color="auto"/>
            <w:right w:val="none" w:sz="0" w:space="0" w:color="auto"/>
          </w:divBdr>
        </w:div>
        <w:div w:id="228269202">
          <w:marLeft w:val="0"/>
          <w:marRight w:val="0"/>
          <w:marTop w:val="0"/>
          <w:marBottom w:val="0"/>
          <w:divBdr>
            <w:top w:val="none" w:sz="0" w:space="0" w:color="auto"/>
            <w:left w:val="none" w:sz="0" w:space="0" w:color="auto"/>
            <w:bottom w:val="none" w:sz="0" w:space="0" w:color="auto"/>
            <w:right w:val="none" w:sz="0" w:space="0" w:color="auto"/>
          </w:divBdr>
        </w:div>
        <w:div w:id="1772774872">
          <w:marLeft w:val="0"/>
          <w:marRight w:val="0"/>
          <w:marTop w:val="0"/>
          <w:marBottom w:val="0"/>
          <w:divBdr>
            <w:top w:val="none" w:sz="0" w:space="0" w:color="auto"/>
            <w:left w:val="none" w:sz="0" w:space="0" w:color="auto"/>
            <w:bottom w:val="none" w:sz="0" w:space="0" w:color="auto"/>
            <w:right w:val="none" w:sz="0" w:space="0" w:color="auto"/>
          </w:divBdr>
        </w:div>
      </w:divsChild>
    </w:div>
    <w:div w:id="768745277">
      <w:bodyDiv w:val="1"/>
      <w:marLeft w:val="0"/>
      <w:marRight w:val="0"/>
      <w:marTop w:val="0"/>
      <w:marBottom w:val="0"/>
      <w:divBdr>
        <w:top w:val="none" w:sz="0" w:space="0" w:color="auto"/>
        <w:left w:val="none" w:sz="0" w:space="0" w:color="auto"/>
        <w:bottom w:val="none" w:sz="0" w:space="0" w:color="auto"/>
        <w:right w:val="none" w:sz="0" w:space="0" w:color="auto"/>
      </w:divBdr>
    </w:div>
    <w:div w:id="893007582">
      <w:bodyDiv w:val="1"/>
      <w:marLeft w:val="0"/>
      <w:marRight w:val="0"/>
      <w:marTop w:val="0"/>
      <w:marBottom w:val="0"/>
      <w:divBdr>
        <w:top w:val="none" w:sz="0" w:space="0" w:color="auto"/>
        <w:left w:val="none" w:sz="0" w:space="0" w:color="auto"/>
        <w:bottom w:val="none" w:sz="0" w:space="0" w:color="auto"/>
        <w:right w:val="none" w:sz="0" w:space="0" w:color="auto"/>
      </w:divBdr>
      <w:divsChild>
        <w:div w:id="343172246">
          <w:marLeft w:val="0"/>
          <w:marRight w:val="0"/>
          <w:marTop w:val="0"/>
          <w:marBottom w:val="0"/>
          <w:divBdr>
            <w:top w:val="none" w:sz="0" w:space="0" w:color="auto"/>
            <w:left w:val="none" w:sz="0" w:space="0" w:color="auto"/>
            <w:bottom w:val="none" w:sz="0" w:space="0" w:color="auto"/>
            <w:right w:val="none" w:sz="0" w:space="0" w:color="auto"/>
          </w:divBdr>
        </w:div>
        <w:div w:id="1753119529">
          <w:marLeft w:val="0"/>
          <w:marRight w:val="0"/>
          <w:marTop w:val="0"/>
          <w:marBottom w:val="0"/>
          <w:divBdr>
            <w:top w:val="none" w:sz="0" w:space="0" w:color="auto"/>
            <w:left w:val="none" w:sz="0" w:space="0" w:color="auto"/>
            <w:bottom w:val="none" w:sz="0" w:space="0" w:color="auto"/>
            <w:right w:val="none" w:sz="0" w:space="0" w:color="auto"/>
          </w:divBdr>
        </w:div>
        <w:div w:id="379212535">
          <w:marLeft w:val="0"/>
          <w:marRight w:val="0"/>
          <w:marTop w:val="0"/>
          <w:marBottom w:val="0"/>
          <w:divBdr>
            <w:top w:val="none" w:sz="0" w:space="0" w:color="auto"/>
            <w:left w:val="none" w:sz="0" w:space="0" w:color="auto"/>
            <w:bottom w:val="none" w:sz="0" w:space="0" w:color="auto"/>
            <w:right w:val="none" w:sz="0" w:space="0" w:color="auto"/>
          </w:divBdr>
        </w:div>
        <w:div w:id="2107186395">
          <w:marLeft w:val="0"/>
          <w:marRight w:val="0"/>
          <w:marTop w:val="0"/>
          <w:marBottom w:val="0"/>
          <w:divBdr>
            <w:top w:val="none" w:sz="0" w:space="0" w:color="auto"/>
            <w:left w:val="none" w:sz="0" w:space="0" w:color="auto"/>
            <w:bottom w:val="none" w:sz="0" w:space="0" w:color="auto"/>
            <w:right w:val="none" w:sz="0" w:space="0" w:color="auto"/>
          </w:divBdr>
        </w:div>
        <w:div w:id="995494670">
          <w:marLeft w:val="0"/>
          <w:marRight w:val="0"/>
          <w:marTop w:val="0"/>
          <w:marBottom w:val="0"/>
          <w:divBdr>
            <w:top w:val="none" w:sz="0" w:space="0" w:color="auto"/>
            <w:left w:val="none" w:sz="0" w:space="0" w:color="auto"/>
            <w:bottom w:val="none" w:sz="0" w:space="0" w:color="auto"/>
            <w:right w:val="none" w:sz="0" w:space="0" w:color="auto"/>
          </w:divBdr>
        </w:div>
        <w:div w:id="290598811">
          <w:marLeft w:val="0"/>
          <w:marRight w:val="0"/>
          <w:marTop w:val="0"/>
          <w:marBottom w:val="0"/>
          <w:divBdr>
            <w:top w:val="none" w:sz="0" w:space="0" w:color="auto"/>
            <w:left w:val="none" w:sz="0" w:space="0" w:color="auto"/>
            <w:bottom w:val="none" w:sz="0" w:space="0" w:color="auto"/>
            <w:right w:val="none" w:sz="0" w:space="0" w:color="auto"/>
          </w:divBdr>
        </w:div>
        <w:div w:id="1138690570">
          <w:marLeft w:val="0"/>
          <w:marRight w:val="0"/>
          <w:marTop w:val="0"/>
          <w:marBottom w:val="0"/>
          <w:divBdr>
            <w:top w:val="none" w:sz="0" w:space="0" w:color="auto"/>
            <w:left w:val="none" w:sz="0" w:space="0" w:color="auto"/>
            <w:bottom w:val="none" w:sz="0" w:space="0" w:color="auto"/>
            <w:right w:val="none" w:sz="0" w:space="0" w:color="auto"/>
          </w:divBdr>
        </w:div>
      </w:divsChild>
    </w:div>
    <w:div w:id="906768770">
      <w:bodyDiv w:val="1"/>
      <w:marLeft w:val="0"/>
      <w:marRight w:val="0"/>
      <w:marTop w:val="0"/>
      <w:marBottom w:val="0"/>
      <w:divBdr>
        <w:top w:val="none" w:sz="0" w:space="0" w:color="auto"/>
        <w:left w:val="none" w:sz="0" w:space="0" w:color="auto"/>
        <w:bottom w:val="none" w:sz="0" w:space="0" w:color="auto"/>
        <w:right w:val="none" w:sz="0" w:space="0" w:color="auto"/>
      </w:divBdr>
      <w:divsChild>
        <w:div w:id="1921400989">
          <w:marLeft w:val="0"/>
          <w:marRight w:val="0"/>
          <w:marTop w:val="0"/>
          <w:marBottom w:val="0"/>
          <w:divBdr>
            <w:top w:val="none" w:sz="0" w:space="0" w:color="auto"/>
            <w:left w:val="none" w:sz="0" w:space="0" w:color="auto"/>
            <w:bottom w:val="none" w:sz="0" w:space="0" w:color="auto"/>
            <w:right w:val="none" w:sz="0" w:space="0" w:color="auto"/>
          </w:divBdr>
        </w:div>
        <w:div w:id="828332310">
          <w:marLeft w:val="0"/>
          <w:marRight w:val="0"/>
          <w:marTop w:val="0"/>
          <w:marBottom w:val="0"/>
          <w:divBdr>
            <w:top w:val="none" w:sz="0" w:space="0" w:color="auto"/>
            <w:left w:val="none" w:sz="0" w:space="0" w:color="auto"/>
            <w:bottom w:val="none" w:sz="0" w:space="0" w:color="auto"/>
            <w:right w:val="none" w:sz="0" w:space="0" w:color="auto"/>
          </w:divBdr>
        </w:div>
      </w:divsChild>
    </w:div>
    <w:div w:id="984815701">
      <w:bodyDiv w:val="1"/>
      <w:marLeft w:val="0"/>
      <w:marRight w:val="0"/>
      <w:marTop w:val="0"/>
      <w:marBottom w:val="0"/>
      <w:divBdr>
        <w:top w:val="none" w:sz="0" w:space="0" w:color="auto"/>
        <w:left w:val="none" w:sz="0" w:space="0" w:color="auto"/>
        <w:bottom w:val="none" w:sz="0" w:space="0" w:color="auto"/>
        <w:right w:val="none" w:sz="0" w:space="0" w:color="auto"/>
      </w:divBdr>
    </w:div>
    <w:div w:id="994720661">
      <w:bodyDiv w:val="1"/>
      <w:marLeft w:val="0"/>
      <w:marRight w:val="0"/>
      <w:marTop w:val="0"/>
      <w:marBottom w:val="0"/>
      <w:divBdr>
        <w:top w:val="none" w:sz="0" w:space="0" w:color="auto"/>
        <w:left w:val="none" w:sz="0" w:space="0" w:color="auto"/>
        <w:bottom w:val="none" w:sz="0" w:space="0" w:color="auto"/>
        <w:right w:val="none" w:sz="0" w:space="0" w:color="auto"/>
      </w:divBdr>
    </w:div>
    <w:div w:id="1036545677">
      <w:bodyDiv w:val="1"/>
      <w:marLeft w:val="0"/>
      <w:marRight w:val="0"/>
      <w:marTop w:val="0"/>
      <w:marBottom w:val="0"/>
      <w:divBdr>
        <w:top w:val="none" w:sz="0" w:space="0" w:color="auto"/>
        <w:left w:val="none" w:sz="0" w:space="0" w:color="auto"/>
        <w:bottom w:val="none" w:sz="0" w:space="0" w:color="auto"/>
        <w:right w:val="none" w:sz="0" w:space="0" w:color="auto"/>
      </w:divBdr>
    </w:div>
    <w:div w:id="1105660664">
      <w:bodyDiv w:val="1"/>
      <w:marLeft w:val="0"/>
      <w:marRight w:val="0"/>
      <w:marTop w:val="0"/>
      <w:marBottom w:val="0"/>
      <w:divBdr>
        <w:top w:val="none" w:sz="0" w:space="0" w:color="auto"/>
        <w:left w:val="none" w:sz="0" w:space="0" w:color="auto"/>
        <w:bottom w:val="none" w:sz="0" w:space="0" w:color="auto"/>
        <w:right w:val="none" w:sz="0" w:space="0" w:color="auto"/>
      </w:divBdr>
      <w:divsChild>
        <w:div w:id="1895702227">
          <w:marLeft w:val="0"/>
          <w:marRight w:val="0"/>
          <w:marTop w:val="0"/>
          <w:marBottom w:val="0"/>
          <w:divBdr>
            <w:top w:val="none" w:sz="0" w:space="0" w:color="auto"/>
            <w:left w:val="none" w:sz="0" w:space="0" w:color="auto"/>
            <w:bottom w:val="none" w:sz="0" w:space="0" w:color="auto"/>
            <w:right w:val="none" w:sz="0" w:space="0" w:color="auto"/>
          </w:divBdr>
        </w:div>
        <w:div w:id="511262363">
          <w:marLeft w:val="0"/>
          <w:marRight w:val="0"/>
          <w:marTop w:val="0"/>
          <w:marBottom w:val="0"/>
          <w:divBdr>
            <w:top w:val="none" w:sz="0" w:space="0" w:color="auto"/>
            <w:left w:val="none" w:sz="0" w:space="0" w:color="auto"/>
            <w:bottom w:val="none" w:sz="0" w:space="0" w:color="auto"/>
            <w:right w:val="none" w:sz="0" w:space="0" w:color="auto"/>
          </w:divBdr>
        </w:div>
        <w:div w:id="936866313">
          <w:marLeft w:val="0"/>
          <w:marRight w:val="0"/>
          <w:marTop w:val="0"/>
          <w:marBottom w:val="0"/>
          <w:divBdr>
            <w:top w:val="none" w:sz="0" w:space="0" w:color="auto"/>
            <w:left w:val="none" w:sz="0" w:space="0" w:color="auto"/>
            <w:bottom w:val="none" w:sz="0" w:space="0" w:color="auto"/>
            <w:right w:val="none" w:sz="0" w:space="0" w:color="auto"/>
          </w:divBdr>
        </w:div>
        <w:div w:id="1951088318">
          <w:marLeft w:val="0"/>
          <w:marRight w:val="0"/>
          <w:marTop w:val="0"/>
          <w:marBottom w:val="0"/>
          <w:divBdr>
            <w:top w:val="none" w:sz="0" w:space="0" w:color="auto"/>
            <w:left w:val="none" w:sz="0" w:space="0" w:color="auto"/>
            <w:bottom w:val="none" w:sz="0" w:space="0" w:color="auto"/>
            <w:right w:val="none" w:sz="0" w:space="0" w:color="auto"/>
          </w:divBdr>
        </w:div>
        <w:div w:id="14356350">
          <w:marLeft w:val="0"/>
          <w:marRight w:val="0"/>
          <w:marTop w:val="0"/>
          <w:marBottom w:val="0"/>
          <w:divBdr>
            <w:top w:val="none" w:sz="0" w:space="0" w:color="auto"/>
            <w:left w:val="none" w:sz="0" w:space="0" w:color="auto"/>
            <w:bottom w:val="none" w:sz="0" w:space="0" w:color="auto"/>
            <w:right w:val="none" w:sz="0" w:space="0" w:color="auto"/>
          </w:divBdr>
        </w:div>
        <w:div w:id="1798909259">
          <w:marLeft w:val="0"/>
          <w:marRight w:val="0"/>
          <w:marTop w:val="0"/>
          <w:marBottom w:val="0"/>
          <w:divBdr>
            <w:top w:val="none" w:sz="0" w:space="0" w:color="auto"/>
            <w:left w:val="none" w:sz="0" w:space="0" w:color="auto"/>
            <w:bottom w:val="none" w:sz="0" w:space="0" w:color="auto"/>
            <w:right w:val="none" w:sz="0" w:space="0" w:color="auto"/>
          </w:divBdr>
        </w:div>
        <w:div w:id="125246420">
          <w:marLeft w:val="0"/>
          <w:marRight w:val="0"/>
          <w:marTop w:val="0"/>
          <w:marBottom w:val="0"/>
          <w:divBdr>
            <w:top w:val="none" w:sz="0" w:space="0" w:color="auto"/>
            <w:left w:val="none" w:sz="0" w:space="0" w:color="auto"/>
            <w:bottom w:val="none" w:sz="0" w:space="0" w:color="auto"/>
            <w:right w:val="none" w:sz="0" w:space="0" w:color="auto"/>
          </w:divBdr>
        </w:div>
        <w:div w:id="696274927">
          <w:marLeft w:val="0"/>
          <w:marRight w:val="0"/>
          <w:marTop w:val="0"/>
          <w:marBottom w:val="0"/>
          <w:divBdr>
            <w:top w:val="none" w:sz="0" w:space="0" w:color="auto"/>
            <w:left w:val="none" w:sz="0" w:space="0" w:color="auto"/>
            <w:bottom w:val="none" w:sz="0" w:space="0" w:color="auto"/>
            <w:right w:val="none" w:sz="0" w:space="0" w:color="auto"/>
          </w:divBdr>
        </w:div>
        <w:div w:id="590891301">
          <w:marLeft w:val="0"/>
          <w:marRight w:val="0"/>
          <w:marTop w:val="0"/>
          <w:marBottom w:val="0"/>
          <w:divBdr>
            <w:top w:val="none" w:sz="0" w:space="0" w:color="auto"/>
            <w:left w:val="none" w:sz="0" w:space="0" w:color="auto"/>
            <w:bottom w:val="none" w:sz="0" w:space="0" w:color="auto"/>
            <w:right w:val="none" w:sz="0" w:space="0" w:color="auto"/>
          </w:divBdr>
        </w:div>
        <w:div w:id="499974404">
          <w:marLeft w:val="0"/>
          <w:marRight w:val="0"/>
          <w:marTop w:val="0"/>
          <w:marBottom w:val="0"/>
          <w:divBdr>
            <w:top w:val="none" w:sz="0" w:space="0" w:color="auto"/>
            <w:left w:val="none" w:sz="0" w:space="0" w:color="auto"/>
            <w:bottom w:val="none" w:sz="0" w:space="0" w:color="auto"/>
            <w:right w:val="none" w:sz="0" w:space="0" w:color="auto"/>
          </w:divBdr>
        </w:div>
        <w:div w:id="1784037200">
          <w:marLeft w:val="0"/>
          <w:marRight w:val="0"/>
          <w:marTop w:val="0"/>
          <w:marBottom w:val="0"/>
          <w:divBdr>
            <w:top w:val="none" w:sz="0" w:space="0" w:color="auto"/>
            <w:left w:val="none" w:sz="0" w:space="0" w:color="auto"/>
            <w:bottom w:val="none" w:sz="0" w:space="0" w:color="auto"/>
            <w:right w:val="none" w:sz="0" w:space="0" w:color="auto"/>
          </w:divBdr>
        </w:div>
        <w:div w:id="67969666">
          <w:marLeft w:val="0"/>
          <w:marRight w:val="0"/>
          <w:marTop w:val="0"/>
          <w:marBottom w:val="0"/>
          <w:divBdr>
            <w:top w:val="none" w:sz="0" w:space="0" w:color="auto"/>
            <w:left w:val="none" w:sz="0" w:space="0" w:color="auto"/>
            <w:bottom w:val="none" w:sz="0" w:space="0" w:color="auto"/>
            <w:right w:val="none" w:sz="0" w:space="0" w:color="auto"/>
          </w:divBdr>
        </w:div>
        <w:div w:id="142163900">
          <w:marLeft w:val="0"/>
          <w:marRight w:val="0"/>
          <w:marTop w:val="0"/>
          <w:marBottom w:val="0"/>
          <w:divBdr>
            <w:top w:val="none" w:sz="0" w:space="0" w:color="auto"/>
            <w:left w:val="none" w:sz="0" w:space="0" w:color="auto"/>
            <w:bottom w:val="none" w:sz="0" w:space="0" w:color="auto"/>
            <w:right w:val="none" w:sz="0" w:space="0" w:color="auto"/>
          </w:divBdr>
        </w:div>
        <w:div w:id="832720035">
          <w:marLeft w:val="0"/>
          <w:marRight w:val="0"/>
          <w:marTop w:val="0"/>
          <w:marBottom w:val="0"/>
          <w:divBdr>
            <w:top w:val="none" w:sz="0" w:space="0" w:color="auto"/>
            <w:left w:val="none" w:sz="0" w:space="0" w:color="auto"/>
            <w:bottom w:val="none" w:sz="0" w:space="0" w:color="auto"/>
            <w:right w:val="none" w:sz="0" w:space="0" w:color="auto"/>
          </w:divBdr>
        </w:div>
        <w:div w:id="1209336927">
          <w:marLeft w:val="0"/>
          <w:marRight w:val="0"/>
          <w:marTop w:val="0"/>
          <w:marBottom w:val="0"/>
          <w:divBdr>
            <w:top w:val="none" w:sz="0" w:space="0" w:color="auto"/>
            <w:left w:val="none" w:sz="0" w:space="0" w:color="auto"/>
            <w:bottom w:val="none" w:sz="0" w:space="0" w:color="auto"/>
            <w:right w:val="none" w:sz="0" w:space="0" w:color="auto"/>
          </w:divBdr>
        </w:div>
        <w:div w:id="1116754112">
          <w:marLeft w:val="0"/>
          <w:marRight w:val="0"/>
          <w:marTop w:val="0"/>
          <w:marBottom w:val="0"/>
          <w:divBdr>
            <w:top w:val="none" w:sz="0" w:space="0" w:color="auto"/>
            <w:left w:val="none" w:sz="0" w:space="0" w:color="auto"/>
            <w:bottom w:val="none" w:sz="0" w:space="0" w:color="auto"/>
            <w:right w:val="none" w:sz="0" w:space="0" w:color="auto"/>
          </w:divBdr>
        </w:div>
        <w:div w:id="575479247">
          <w:marLeft w:val="0"/>
          <w:marRight w:val="0"/>
          <w:marTop w:val="0"/>
          <w:marBottom w:val="0"/>
          <w:divBdr>
            <w:top w:val="none" w:sz="0" w:space="0" w:color="auto"/>
            <w:left w:val="none" w:sz="0" w:space="0" w:color="auto"/>
            <w:bottom w:val="none" w:sz="0" w:space="0" w:color="auto"/>
            <w:right w:val="none" w:sz="0" w:space="0" w:color="auto"/>
          </w:divBdr>
        </w:div>
        <w:div w:id="626737433">
          <w:marLeft w:val="0"/>
          <w:marRight w:val="0"/>
          <w:marTop w:val="0"/>
          <w:marBottom w:val="0"/>
          <w:divBdr>
            <w:top w:val="none" w:sz="0" w:space="0" w:color="auto"/>
            <w:left w:val="none" w:sz="0" w:space="0" w:color="auto"/>
            <w:bottom w:val="none" w:sz="0" w:space="0" w:color="auto"/>
            <w:right w:val="none" w:sz="0" w:space="0" w:color="auto"/>
          </w:divBdr>
        </w:div>
        <w:div w:id="346099254">
          <w:marLeft w:val="0"/>
          <w:marRight w:val="0"/>
          <w:marTop w:val="0"/>
          <w:marBottom w:val="0"/>
          <w:divBdr>
            <w:top w:val="none" w:sz="0" w:space="0" w:color="auto"/>
            <w:left w:val="none" w:sz="0" w:space="0" w:color="auto"/>
            <w:bottom w:val="none" w:sz="0" w:space="0" w:color="auto"/>
            <w:right w:val="none" w:sz="0" w:space="0" w:color="auto"/>
          </w:divBdr>
        </w:div>
        <w:div w:id="775635934">
          <w:marLeft w:val="0"/>
          <w:marRight w:val="0"/>
          <w:marTop w:val="0"/>
          <w:marBottom w:val="0"/>
          <w:divBdr>
            <w:top w:val="none" w:sz="0" w:space="0" w:color="auto"/>
            <w:left w:val="none" w:sz="0" w:space="0" w:color="auto"/>
            <w:bottom w:val="none" w:sz="0" w:space="0" w:color="auto"/>
            <w:right w:val="none" w:sz="0" w:space="0" w:color="auto"/>
          </w:divBdr>
        </w:div>
      </w:divsChild>
    </w:div>
    <w:div w:id="1105887123">
      <w:bodyDiv w:val="1"/>
      <w:marLeft w:val="0"/>
      <w:marRight w:val="0"/>
      <w:marTop w:val="0"/>
      <w:marBottom w:val="0"/>
      <w:divBdr>
        <w:top w:val="none" w:sz="0" w:space="0" w:color="auto"/>
        <w:left w:val="none" w:sz="0" w:space="0" w:color="auto"/>
        <w:bottom w:val="none" w:sz="0" w:space="0" w:color="auto"/>
        <w:right w:val="none" w:sz="0" w:space="0" w:color="auto"/>
      </w:divBdr>
    </w:div>
    <w:div w:id="1387098249">
      <w:bodyDiv w:val="1"/>
      <w:marLeft w:val="0"/>
      <w:marRight w:val="0"/>
      <w:marTop w:val="0"/>
      <w:marBottom w:val="0"/>
      <w:divBdr>
        <w:top w:val="none" w:sz="0" w:space="0" w:color="auto"/>
        <w:left w:val="none" w:sz="0" w:space="0" w:color="auto"/>
        <w:bottom w:val="none" w:sz="0" w:space="0" w:color="auto"/>
        <w:right w:val="none" w:sz="0" w:space="0" w:color="auto"/>
      </w:divBdr>
    </w:div>
    <w:div w:id="1593467701">
      <w:bodyDiv w:val="1"/>
      <w:marLeft w:val="0"/>
      <w:marRight w:val="0"/>
      <w:marTop w:val="0"/>
      <w:marBottom w:val="0"/>
      <w:divBdr>
        <w:top w:val="none" w:sz="0" w:space="0" w:color="auto"/>
        <w:left w:val="none" w:sz="0" w:space="0" w:color="auto"/>
        <w:bottom w:val="none" w:sz="0" w:space="0" w:color="auto"/>
        <w:right w:val="none" w:sz="0" w:space="0" w:color="auto"/>
      </w:divBdr>
    </w:div>
    <w:div w:id="1603755416">
      <w:bodyDiv w:val="1"/>
      <w:marLeft w:val="0"/>
      <w:marRight w:val="0"/>
      <w:marTop w:val="0"/>
      <w:marBottom w:val="0"/>
      <w:divBdr>
        <w:top w:val="none" w:sz="0" w:space="0" w:color="auto"/>
        <w:left w:val="none" w:sz="0" w:space="0" w:color="auto"/>
        <w:bottom w:val="none" w:sz="0" w:space="0" w:color="auto"/>
        <w:right w:val="none" w:sz="0" w:space="0" w:color="auto"/>
      </w:divBdr>
    </w:div>
    <w:div w:id="1621305412">
      <w:bodyDiv w:val="1"/>
      <w:marLeft w:val="0"/>
      <w:marRight w:val="0"/>
      <w:marTop w:val="0"/>
      <w:marBottom w:val="0"/>
      <w:divBdr>
        <w:top w:val="none" w:sz="0" w:space="0" w:color="auto"/>
        <w:left w:val="none" w:sz="0" w:space="0" w:color="auto"/>
        <w:bottom w:val="none" w:sz="0" w:space="0" w:color="auto"/>
        <w:right w:val="none" w:sz="0" w:space="0" w:color="auto"/>
      </w:divBdr>
    </w:div>
    <w:div w:id="1739860881">
      <w:bodyDiv w:val="1"/>
      <w:marLeft w:val="0"/>
      <w:marRight w:val="0"/>
      <w:marTop w:val="0"/>
      <w:marBottom w:val="0"/>
      <w:divBdr>
        <w:top w:val="none" w:sz="0" w:space="0" w:color="auto"/>
        <w:left w:val="none" w:sz="0" w:space="0" w:color="auto"/>
        <w:bottom w:val="none" w:sz="0" w:space="0" w:color="auto"/>
        <w:right w:val="none" w:sz="0" w:space="0" w:color="auto"/>
      </w:divBdr>
    </w:div>
    <w:div w:id="1755006797">
      <w:bodyDiv w:val="1"/>
      <w:marLeft w:val="0"/>
      <w:marRight w:val="0"/>
      <w:marTop w:val="0"/>
      <w:marBottom w:val="0"/>
      <w:divBdr>
        <w:top w:val="none" w:sz="0" w:space="0" w:color="auto"/>
        <w:left w:val="none" w:sz="0" w:space="0" w:color="auto"/>
        <w:bottom w:val="none" w:sz="0" w:space="0" w:color="auto"/>
        <w:right w:val="none" w:sz="0" w:space="0" w:color="auto"/>
      </w:divBdr>
      <w:divsChild>
        <w:div w:id="1521893805">
          <w:marLeft w:val="0"/>
          <w:marRight w:val="0"/>
          <w:marTop w:val="0"/>
          <w:marBottom w:val="0"/>
          <w:divBdr>
            <w:top w:val="none" w:sz="0" w:space="0" w:color="auto"/>
            <w:left w:val="none" w:sz="0" w:space="0" w:color="auto"/>
            <w:bottom w:val="none" w:sz="0" w:space="0" w:color="auto"/>
            <w:right w:val="none" w:sz="0" w:space="0" w:color="auto"/>
          </w:divBdr>
        </w:div>
        <w:div w:id="1356469396">
          <w:marLeft w:val="0"/>
          <w:marRight w:val="0"/>
          <w:marTop w:val="0"/>
          <w:marBottom w:val="0"/>
          <w:divBdr>
            <w:top w:val="none" w:sz="0" w:space="0" w:color="auto"/>
            <w:left w:val="none" w:sz="0" w:space="0" w:color="auto"/>
            <w:bottom w:val="none" w:sz="0" w:space="0" w:color="auto"/>
            <w:right w:val="none" w:sz="0" w:space="0" w:color="auto"/>
          </w:divBdr>
        </w:div>
        <w:div w:id="65880869">
          <w:marLeft w:val="0"/>
          <w:marRight w:val="0"/>
          <w:marTop w:val="0"/>
          <w:marBottom w:val="0"/>
          <w:divBdr>
            <w:top w:val="none" w:sz="0" w:space="0" w:color="auto"/>
            <w:left w:val="none" w:sz="0" w:space="0" w:color="auto"/>
            <w:bottom w:val="none" w:sz="0" w:space="0" w:color="auto"/>
            <w:right w:val="none" w:sz="0" w:space="0" w:color="auto"/>
          </w:divBdr>
        </w:div>
        <w:div w:id="1928493974">
          <w:marLeft w:val="0"/>
          <w:marRight w:val="0"/>
          <w:marTop w:val="0"/>
          <w:marBottom w:val="0"/>
          <w:divBdr>
            <w:top w:val="none" w:sz="0" w:space="0" w:color="auto"/>
            <w:left w:val="none" w:sz="0" w:space="0" w:color="auto"/>
            <w:bottom w:val="none" w:sz="0" w:space="0" w:color="auto"/>
            <w:right w:val="none" w:sz="0" w:space="0" w:color="auto"/>
          </w:divBdr>
        </w:div>
        <w:div w:id="1447458947">
          <w:marLeft w:val="0"/>
          <w:marRight w:val="0"/>
          <w:marTop w:val="0"/>
          <w:marBottom w:val="0"/>
          <w:divBdr>
            <w:top w:val="none" w:sz="0" w:space="0" w:color="auto"/>
            <w:left w:val="none" w:sz="0" w:space="0" w:color="auto"/>
            <w:bottom w:val="none" w:sz="0" w:space="0" w:color="auto"/>
            <w:right w:val="none" w:sz="0" w:space="0" w:color="auto"/>
          </w:divBdr>
        </w:div>
      </w:divsChild>
    </w:div>
    <w:div w:id="1794132974">
      <w:bodyDiv w:val="1"/>
      <w:marLeft w:val="0"/>
      <w:marRight w:val="0"/>
      <w:marTop w:val="0"/>
      <w:marBottom w:val="0"/>
      <w:divBdr>
        <w:top w:val="none" w:sz="0" w:space="0" w:color="auto"/>
        <w:left w:val="none" w:sz="0" w:space="0" w:color="auto"/>
        <w:bottom w:val="none" w:sz="0" w:space="0" w:color="auto"/>
        <w:right w:val="none" w:sz="0" w:space="0" w:color="auto"/>
      </w:divBdr>
      <w:divsChild>
        <w:div w:id="1423406825">
          <w:marLeft w:val="0"/>
          <w:marRight w:val="0"/>
          <w:marTop w:val="0"/>
          <w:marBottom w:val="0"/>
          <w:divBdr>
            <w:top w:val="none" w:sz="0" w:space="0" w:color="auto"/>
            <w:left w:val="none" w:sz="0" w:space="0" w:color="auto"/>
            <w:bottom w:val="none" w:sz="0" w:space="0" w:color="auto"/>
            <w:right w:val="none" w:sz="0" w:space="0" w:color="auto"/>
          </w:divBdr>
        </w:div>
        <w:div w:id="20857910">
          <w:marLeft w:val="0"/>
          <w:marRight w:val="0"/>
          <w:marTop w:val="0"/>
          <w:marBottom w:val="0"/>
          <w:divBdr>
            <w:top w:val="none" w:sz="0" w:space="0" w:color="auto"/>
            <w:left w:val="none" w:sz="0" w:space="0" w:color="auto"/>
            <w:bottom w:val="none" w:sz="0" w:space="0" w:color="auto"/>
            <w:right w:val="none" w:sz="0" w:space="0" w:color="auto"/>
          </w:divBdr>
        </w:div>
        <w:div w:id="1747262440">
          <w:marLeft w:val="0"/>
          <w:marRight w:val="0"/>
          <w:marTop w:val="0"/>
          <w:marBottom w:val="0"/>
          <w:divBdr>
            <w:top w:val="none" w:sz="0" w:space="0" w:color="auto"/>
            <w:left w:val="none" w:sz="0" w:space="0" w:color="auto"/>
            <w:bottom w:val="none" w:sz="0" w:space="0" w:color="auto"/>
            <w:right w:val="none" w:sz="0" w:space="0" w:color="auto"/>
          </w:divBdr>
        </w:div>
        <w:div w:id="611867386">
          <w:marLeft w:val="0"/>
          <w:marRight w:val="0"/>
          <w:marTop w:val="0"/>
          <w:marBottom w:val="0"/>
          <w:divBdr>
            <w:top w:val="none" w:sz="0" w:space="0" w:color="auto"/>
            <w:left w:val="none" w:sz="0" w:space="0" w:color="auto"/>
            <w:bottom w:val="none" w:sz="0" w:space="0" w:color="auto"/>
            <w:right w:val="none" w:sz="0" w:space="0" w:color="auto"/>
          </w:divBdr>
        </w:div>
        <w:div w:id="2100326706">
          <w:marLeft w:val="0"/>
          <w:marRight w:val="0"/>
          <w:marTop w:val="0"/>
          <w:marBottom w:val="0"/>
          <w:divBdr>
            <w:top w:val="none" w:sz="0" w:space="0" w:color="auto"/>
            <w:left w:val="none" w:sz="0" w:space="0" w:color="auto"/>
            <w:bottom w:val="none" w:sz="0" w:space="0" w:color="auto"/>
            <w:right w:val="none" w:sz="0" w:space="0" w:color="auto"/>
          </w:divBdr>
        </w:div>
        <w:div w:id="614024891">
          <w:marLeft w:val="0"/>
          <w:marRight w:val="0"/>
          <w:marTop w:val="0"/>
          <w:marBottom w:val="0"/>
          <w:divBdr>
            <w:top w:val="none" w:sz="0" w:space="0" w:color="auto"/>
            <w:left w:val="none" w:sz="0" w:space="0" w:color="auto"/>
            <w:bottom w:val="none" w:sz="0" w:space="0" w:color="auto"/>
            <w:right w:val="none" w:sz="0" w:space="0" w:color="auto"/>
          </w:divBdr>
        </w:div>
        <w:div w:id="1212305004">
          <w:marLeft w:val="0"/>
          <w:marRight w:val="0"/>
          <w:marTop w:val="0"/>
          <w:marBottom w:val="0"/>
          <w:divBdr>
            <w:top w:val="none" w:sz="0" w:space="0" w:color="auto"/>
            <w:left w:val="none" w:sz="0" w:space="0" w:color="auto"/>
            <w:bottom w:val="none" w:sz="0" w:space="0" w:color="auto"/>
            <w:right w:val="none" w:sz="0" w:space="0" w:color="auto"/>
          </w:divBdr>
        </w:div>
        <w:div w:id="321784282">
          <w:marLeft w:val="0"/>
          <w:marRight w:val="0"/>
          <w:marTop w:val="0"/>
          <w:marBottom w:val="0"/>
          <w:divBdr>
            <w:top w:val="none" w:sz="0" w:space="0" w:color="auto"/>
            <w:left w:val="none" w:sz="0" w:space="0" w:color="auto"/>
            <w:bottom w:val="none" w:sz="0" w:space="0" w:color="auto"/>
            <w:right w:val="none" w:sz="0" w:space="0" w:color="auto"/>
          </w:divBdr>
        </w:div>
        <w:div w:id="1346328315">
          <w:marLeft w:val="0"/>
          <w:marRight w:val="0"/>
          <w:marTop w:val="0"/>
          <w:marBottom w:val="0"/>
          <w:divBdr>
            <w:top w:val="none" w:sz="0" w:space="0" w:color="auto"/>
            <w:left w:val="none" w:sz="0" w:space="0" w:color="auto"/>
            <w:bottom w:val="none" w:sz="0" w:space="0" w:color="auto"/>
            <w:right w:val="none" w:sz="0" w:space="0" w:color="auto"/>
          </w:divBdr>
        </w:div>
      </w:divsChild>
    </w:div>
    <w:div w:id="1812404224">
      <w:bodyDiv w:val="1"/>
      <w:marLeft w:val="0"/>
      <w:marRight w:val="0"/>
      <w:marTop w:val="0"/>
      <w:marBottom w:val="0"/>
      <w:divBdr>
        <w:top w:val="none" w:sz="0" w:space="0" w:color="auto"/>
        <w:left w:val="none" w:sz="0" w:space="0" w:color="auto"/>
        <w:bottom w:val="none" w:sz="0" w:space="0" w:color="auto"/>
        <w:right w:val="none" w:sz="0" w:space="0" w:color="auto"/>
      </w:divBdr>
      <w:divsChild>
        <w:div w:id="1505899402">
          <w:marLeft w:val="0"/>
          <w:marRight w:val="0"/>
          <w:marTop w:val="0"/>
          <w:marBottom w:val="0"/>
          <w:divBdr>
            <w:top w:val="none" w:sz="0" w:space="0" w:color="auto"/>
            <w:left w:val="none" w:sz="0" w:space="0" w:color="auto"/>
            <w:bottom w:val="none" w:sz="0" w:space="0" w:color="auto"/>
            <w:right w:val="none" w:sz="0" w:space="0" w:color="auto"/>
          </w:divBdr>
        </w:div>
        <w:div w:id="1313212125">
          <w:marLeft w:val="0"/>
          <w:marRight w:val="0"/>
          <w:marTop w:val="0"/>
          <w:marBottom w:val="0"/>
          <w:divBdr>
            <w:top w:val="none" w:sz="0" w:space="0" w:color="auto"/>
            <w:left w:val="none" w:sz="0" w:space="0" w:color="auto"/>
            <w:bottom w:val="none" w:sz="0" w:space="0" w:color="auto"/>
            <w:right w:val="none" w:sz="0" w:space="0" w:color="auto"/>
          </w:divBdr>
        </w:div>
        <w:div w:id="1124229056">
          <w:marLeft w:val="0"/>
          <w:marRight w:val="0"/>
          <w:marTop w:val="0"/>
          <w:marBottom w:val="0"/>
          <w:divBdr>
            <w:top w:val="none" w:sz="0" w:space="0" w:color="auto"/>
            <w:left w:val="none" w:sz="0" w:space="0" w:color="auto"/>
            <w:bottom w:val="none" w:sz="0" w:space="0" w:color="auto"/>
            <w:right w:val="none" w:sz="0" w:space="0" w:color="auto"/>
          </w:divBdr>
        </w:div>
      </w:divsChild>
    </w:div>
    <w:div w:id="1813017158">
      <w:bodyDiv w:val="1"/>
      <w:marLeft w:val="0"/>
      <w:marRight w:val="0"/>
      <w:marTop w:val="0"/>
      <w:marBottom w:val="0"/>
      <w:divBdr>
        <w:top w:val="none" w:sz="0" w:space="0" w:color="auto"/>
        <w:left w:val="none" w:sz="0" w:space="0" w:color="auto"/>
        <w:bottom w:val="none" w:sz="0" w:space="0" w:color="auto"/>
        <w:right w:val="none" w:sz="0" w:space="0" w:color="auto"/>
      </w:divBdr>
      <w:divsChild>
        <w:div w:id="824786623">
          <w:marLeft w:val="0"/>
          <w:marRight w:val="0"/>
          <w:marTop w:val="0"/>
          <w:marBottom w:val="0"/>
          <w:divBdr>
            <w:top w:val="none" w:sz="0" w:space="0" w:color="auto"/>
            <w:left w:val="none" w:sz="0" w:space="0" w:color="auto"/>
            <w:bottom w:val="none" w:sz="0" w:space="0" w:color="auto"/>
            <w:right w:val="none" w:sz="0" w:space="0" w:color="auto"/>
          </w:divBdr>
        </w:div>
        <w:div w:id="1010529944">
          <w:marLeft w:val="0"/>
          <w:marRight w:val="0"/>
          <w:marTop w:val="0"/>
          <w:marBottom w:val="0"/>
          <w:divBdr>
            <w:top w:val="none" w:sz="0" w:space="0" w:color="auto"/>
            <w:left w:val="none" w:sz="0" w:space="0" w:color="auto"/>
            <w:bottom w:val="none" w:sz="0" w:space="0" w:color="auto"/>
            <w:right w:val="none" w:sz="0" w:space="0" w:color="auto"/>
          </w:divBdr>
        </w:div>
        <w:div w:id="411322042">
          <w:marLeft w:val="0"/>
          <w:marRight w:val="0"/>
          <w:marTop w:val="0"/>
          <w:marBottom w:val="0"/>
          <w:divBdr>
            <w:top w:val="none" w:sz="0" w:space="0" w:color="auto"/>
            <w:left w:val="none" w:sz="0" w:space="0" w:color="auto"/>
            <w:bottom w:val="none" w:sz="0" w:space="0" w:color="auto"/>
            <w:right w:val="none" w:sz="0" w:space="0" w:color="auto"/>
          </w:divBdr>
        </w:div>
      </w:divsChild>
    </w:div>
    <w:div w:id="1929267090">
      <w:bodyDiv w:val="1"/>
      <w:marLeft w:val="0"/>
      <w:marRight w:val="0"/>
      <w:marTop w:val="0"/>
      <w:marBottom w:val="0"/>
      <w:divBdr>
        <w:top w:val="none" w:sz="0" w:space="0" w:color="auto"/>
        <w:left w:val="none" w:sz="0" w:space="0" w:color="auto"/>
        <w:bottom w:val="none" w:sz="0" w:space="0" w:color="auto"/>
        <w:right w:val="none" w:sz="0" w:space="0" w:color="auto"/>
      </w:divBdr>
    </w:div>
    <w:div w:id="1946501567">
      <w:bodyDiv w:val="1"/>
      <w:marLeft w:val="0"/>
      <w:marRight w:val="0"/>
      <w:marTop w:val="0"/>
      <w:marBottom w:val="0"/>
      <w:divBdr>
        <w:top w:val="none" w:sz="0" w:space="0" w:color="auto"/>
        <w:left w:val="none" w:sz="0" w:space="0" w:color="auto"/>
        <w:bottom w:val="none" w:sz="0" w:space="0" w:color="auto"/>
        <w:right w:val="none" w:sz="0" w:space="0" w:color="auto"/>
      </w:divBdr>
    </w:div>
    <w:div w:id="2076707386">
      <w:bodyDiv w:val="1"/>
      <w:marLeft w:val="0"/>
      <w:marRight w:val="0"/>
      <w:marTop w:val="0"/>
      <w:marBottom w:val="0"/>
      <w:divBdr>
        <w:top w:val="none" w:sz="0" w:space="0" w:color="auto"/>
        <w:left w:val="none" w:sz="0" w:space="0" w:color="auto"/>
        <w:bottom w:val="none" w:sz="0" w:space="0" w:color="auto"/>
        <w:right w:val="none" w:sz="0" w:space="0" w:color="auto"/>
      </w:divBdr>
      <w:divsChild>
        <w:div w:id="1791169551">
          <w:marLeft w:val="0"/>
          <w:marRight w:val="0"/>
          <w:marTop w:val="0"/>
          <w:marBottom w:val="0"/>
          <w:divBdr>
            <w:top w:val="none" w:sz="0" w:space="0" w:color="auto"/>
            <w:left w:val="none" w:sz="0" w:space="0" w:color="auto"/>
            <w:bottom w:val="none" w:sz="0" w:space="0" w:color="auto"/>
            <w:right w:val="none" w:sz="0" w:space="0" w:color="auto"/>
          </w:divBdr>
        </w:div>
        <w:div w:id="1695350967">
          <w:marLeft w:val="0"/>
          <w:marRight w:val="0"/>
          <w:marTop w:val="0"/>
          <w:marBottom w:val="0"/>
          <w:divBdr>
            <w:top w:val="none" w:sz="0" w:space="0" w:color="auto"/>
            <w:left w:val="none" w:sz="0" w:space="0" w:color="auto"/>
            <w:bottom w:val="none" w:sz="0" w:space="0" w:color="auto"/>
            <w:right w:val="none" w:sz="0" w:space="0" w:color="auto"/>
          </w:divBdr>
        </w:div>
      </w:divsChild>
    </w:div>
    <w:div w:id="2092697345">
      <w:bodyDiv w:val="1"/>
      <w:marLeft w:val="0"/>
      <w:marRight w:val="0"/>
      <w:marTop w:val="0"/>
      <w:marBottom w:val="0"/>
      <w:divBdr>
        <w:top w:val="none" w:sz="0" w:space="0" w:color="auto"/>
        <w:left w:val="none" w:sz="0" w:space="0" w:color="auto"/>
        <w:bottom w:val="none" w:sz="0" w:space="0" w:color="auto"/>
        <w:right w:val="none" w:sz="0" w:space="0" w:color="auto"/>
      </w:divBdr>
      <w:divsChild>
        <w:div w:id="417409400">
          <w:marLeft w:val="0"/>
          <w:marRight w:val="0"/>
          <w:marTop w:val="0"/>
          <w:marBottom w:val="0"/>
          <w:divBdr>
            <w:top w:val="none" w:sz="0" w:space="0" w:color="auto"/>
            <w:left w:val="none" w:sz="0" w:space="0" w:color="auto"/>
            <w:bottom w:val="none" w:sz="0" w:space="0" w:color="auto"/>
            <w:right w:val="none" w:sz="0" w:space="0" w:color="auto"/>
          </w:divBdr>
          <w:divsChild>
            <w:div w:id="294144246">
              <w:marLeft w:val="0"/>
              <w:marRight w:val="0"/>
              <w:marTop w:val="0"/>
              <w:marBottom w:val="0"/>
              <w:divBdr>
                <w:top w:val="none" w:sz="0" w:space="0" w:color="auto"/>
                <w:left w:val="none" w:sz="0" w:space="0" w:color="auto"/>
                <w:bottom w:val="none" w:sz="0" w:space="0" w:color="auto"/>
                <w:right w:val="none" w:sz="0" w:space="0" w:color="auto"/>
              </w:divBdr>
              <w:divsChild>
                <w:div w:id="18761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mma.grim\OneDrive%20-%20Church%20of%20England%20Central%20Services\2024%20Ongoing%20Self%20Evaluation%20Template.dotx" TargetMode="External"/></Relationships>
</file>

<file path=word/theme/theme1.xml><?xml version="1.0" encoding="utf-8"?>
<a:theme xmlns:a="http://schemas.openxmlformats.org/drawingml/2006/main" name="Office Theme">
  <a:themeElements>
    <a:clrScheme name="Green">
      <a:dk1>
        <a:srgbClr val="00313B"/>
      </a:dk1>
      <a:lt1>
        <a:srgbClr val="FFFFFF"/>
      </a:lt1>
      <a:dk2>
        <a:srgbClr val="668389"/>
      </a:dk2>
      <a:lt2>
        <a:srgbClr val="D7FFF3"/>
      </a:lt2>
      <a:accent1>
        <a:srgbClr val="00313B"/>
      </a:accent1>
      <a:accent2>
        <a:srgbClr val="AFFEE7"/>
      </a:accent2>
      <a:accent3>
        <a:srgbClr val="87FEDC"/>
      </a:accent3>
      <a:accent4>
        <a:srgbClr val="FFFFFF"/>
      </a:accent4>
      <a:accent5>
        <a:srgbClr val="87FEDC"/>
      </a:accent5>
      <a:accent6>
        <a:srgbClr val="335A62"/>
      </a:accent6>
      <a:hlink>
        <a:srgbClr val="00313B"/>
      </a:hlink>
      <a:folHlink>
        <a:srgbClr val="00313B"/>
      </a:folHlink>
    </a:clrScheme>
    <a:fontScheme name="Custom 1">
      <a:majorFont>
        <a:latin typeface="PP Mori ExtraBold"/>
        <a:ea typeface=""/>
        <a:cs typeface=""/>
      </a:majorFont>
      <a:minorFont>
        <a:latin typeface="Libre Franklin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caf6fe-75ce-478b-9c7c-0edc1e2a0a7e" xsi:nil="true"/>
    <l586dc11107a48699a043760ce28f368 xmlns="91caf6fe-75ce-478b-9c7c-0edc1e2a0a7e">
      <Terms xmlns="http://schemas.microsoft.com/office/infopath/2007/PartnerControls"/>
    </l586dc11107a48699a043760ce28f368>
    <j9b5ad1f1ca8420b99f700138ed9e48c xmlns="91caf6fe-75ce-478b-9c7c-0edc1e2a0a7e">
      <Terms xmlns="http://schemas.microsoft.com/office/infopath/2007/PartnerControls"/>
    </j9b5ad1f1ca8420b99f700138ed9e48c>
    <RelevantDate xmlns="91caf6fe-75ce-478b-9c7c-0edc1e2a0a7e" xsi:nil="true"/>
    <Status xmlns="91caf6fe-75ce-478b-9c7c-0edc1e2a0a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Education Word" ma:contentTypeID="0x01010099CEBC6864FF3B48A3EFF206EC64D1BE0D002E40687AD6233F43B4301C56D07F7B72" ma:contentTypeVersion="102" ma:contentTypeDescription="" ma:contentTypeScope="" ma:versionID="6c0baf109a0ba6a4c04c1a40dd97c388">
  <xsd:schema xmlns:xsd="http://www.w3.org/2001/XMLSchema" xmlns:xs="http://www.w3.org/2001/XMLSchema" xmlns:p="http://schemas.microsoft.com/office/2006/metadata/properties" xmlns:ns2="91caf6fe-75ce-478b-9c7c-0edc1e2a0a7e" targetNamespace="http://schemas.microsoft.com/office/2006/metadata/properties" ma:root="true" ma:fieldsID="75532074f9fef156de5d055605cc5b99" ns2:_="">
    <xsd:import namespace="91caf6fe-75ce-478b-9c7c-0edc1e2a0a7e"/>
    <xsd:element name="properties">
      <xsd:complexType>
        <xsd:sequence>
          <xsd:element name="documentManagement">
            <xsd:complexType>
              <xsd:all>
                <xsd:element ref="ns2:TaxCatchAll" minOccurs="0"/>
                <xsd:element ref="ns2:TaxCatchAllLabel" minOccurs="0"/>
                <xsd:element ref="ns2:l586dc11107a48699a043760ce28f368" minOccurs="0"/>
                <xsd:element ref="ns2:j9b5ad1f1ca8420b99f700138ed9e48c" minOccurs="0"/>
                <xsd:element ref="ns2:RelevantDate"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af6fe-75ce-478b-9c7c-0edc1e2a0a7e"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b7c5fda7-0de2-45e7-a56b-24460f806044}" ma:internalName="TaxCatchAll" ma:showField="CatchAllData" ma:web="2f4ed505-7171-43be-8ee8-c15c98cbd63a">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b7c5fda7-0de2-45e7-a56b-24460f806044}" ma:internalName="TaxCatchAllLabel" ma:readOnly="true" ma:showField="CatchAllDataLabel" ma:web="2f4ed505-7171-43be-8ee8-c15c98cbd63a">
      <xsd:complexType>
        <xsd:complexContent>
          <xsd:extension base="dms:MultiChoiceLookup">
            <xsd:sequence>
              <xsd:element name="Value" type="dms:Lookup" maxOccurs="unbounded" minOccurs="0" nillable="true"/>
            </xsd:sequence>
          </xsd:extension>
        </xsd:complexContent>
      </xsd:complexType>
    </xsd:element>
    <xsd:element name="l586dc11107a48699a043760ce28f368" ma:index="10" nillable="true" ma:taxonomy="true" ma:internalName="l586dc11107a48699a043760ce28f368" ma:taxonomyFieldName="Dept" ma:displayName="Dept" ma:default="" ma:fieldId="{5586dc11-107a-4869-9a04-3760ce28f368}" ma:sspId="2657a91f-fe9e-4f09-8fd2-640c539578ac" ma:termSetId="add47b17-efb2-4e75-a96f-9e68126a8645" ma:anchorId="00000000-0000-0000-0000-000000000000" ma:open="false" ma:isKeyword="false">
      <xsd:complexType>
        <xsd:sequence>
          <xsd:element ref="pc:Terms" minOccurs="0" maxOccurs="1"/>
        </xsd:sequence>
      </xsd:complexType>
    </xsd:element>
    <xsd:element name="j9b5ad1f1ca8420b99f700138ed9e48c" ma:index="12" nillable="true" ma:taxonomy="true" ma:internalName="j9b5ad1f1ca8420b99f700138ed9e48c" ma:taxonomyFieldName="DocumentType" ma:displayName="Document Type" ma:default="" ma:fieldId="{39b5ad1f-1ca8-420b-99f7-00138ed9e48c}" ma:sspId="2657a91f-fe9e-4f09-8fd2-640c539578ac" ma:termSetId="4ddd3b00-2747-4614-ab67-5cc123835646" ma:anchorId="00000000-0000-0000-0000-000000000000" ma:open="false" ma:isKeyword="false">
      <xsd:complexType>
        <xsd:sequence>
          <xsd:element ref="pc:Terms" minOccurs="0" maxOccurs="1"/>
        </xsd:sequence>
      </xsd:complexType>
    </xsd:element>
    <xsd:element name="RelevantDate" ma:index="14" nillable="true" ma:displayName="Relevant Date" ma:format="DateOnly" ma:internalName="RelevantDate">
      <xsd:simpleType>
        <xsd:restriction base="dms:DateTime"/>
      </xsd:simpleType>
    </xsd:element>
    <xsd:element name="Status" ma:index="15" nillable="true" ma:displayName="Status" ma:default="" ma:format="Dropdown" ma:internalName="Status">
      <xsd:simpleType>
        <xsd:restriction base="dms:Choice">
          <xsd:enumeration value="Draft"/>
          <xsd:enumeration value="In Review"/>
          <xsd:enumeration value="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2657a91f-fe9e-4f09-8fd2-640c539578ac" ContentTypeId="0x01010099CEBC6864FF3B48A3EFF206EC64D1BE0D" PreviousValue="false" LastSyncTimeStamp="2022-08-01T15:33:58.39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9CE21-4AD6-4F98-B1D3-6E36240B5277}">
  <ds:schemaRefs>
    <ds:schemaRef ds:uri="http://schemas.microsoft.com/office/infopath/2007/PartnerControls"/>
    <ds:schemaRef ds:uri="http://purl.org/dc/elements/1.1/"/>
    <ds:schemaRef ds:uri="http://schemas.microsoft.com/office/2006/metadata/properties"/>
    <ds:schemaRef ds:uri="91caf6fe-75ce-478b-9c7c-0edc1e2a0a7e"/>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C20CE518-443E-4328-9727-71605FEB3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caf6fe-75ce-478b-9c7c-0edc1e2a0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08B805-795E-44A7-B81A-8A42DEF5D5C3}">
  <ds:schemaRefs>
    <ds:schemaRef ds:uri="Microsoft.SharePoint.Taxonomy.ContentTypeSync"/>
  </ds:schemaRefs>
</ds:datastoreItem>
</file>

<file path=customXml/itemProps4.xml><?xml version="1.0" encoding="utf-8"?>
<ds:datastoreItem xmlns:ds="http://schemas.openxmlformats.org/officeDocument/2006/customXml" ds:itemID="{1977ECE5-EF30-4244-86CB-2C4301842B1B}">
  <ds:schemaRefs>
    <ds:schemaRef ds:uri="http://schemas.microsoft.com/sharepoint/v3/contenttype/forms"/>
  </ds:schemaRefs>
</ds:datastoreItem>
</file>

<file path=customXml/itemProps5.xml><?xml version="1.0" encoding="utf-8"?>
<ds:datastoreItem xmlns:ds="http://schemas.openxmlformats.org/officeDocument/2006/customXml" ds:itemID="{96ED5B09-2621-4559-ABBA-5833E488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2024 Ongoing Self Evaluation Template</Template>
  <TotalTime>15</TotalTime>
  <Pages>7</Pages>
  <Words>2031</Words>
  <Characters>12194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Grim</dc:creator>
  <cp:keywords/>
  <dc:description/>
  <cp:lastModifiedBy>RM</cp:lastModifiedBy>
  <cp:revision>3</cp:revision>
  <dcterms:created xsi:type="dcterms:W3CDTF">2025-09-25T09:47:00Z</dcterms:created>
  <dcterms:modified xsi:type="dcterms:W3CDTF">2025-10-14T14:23:00Z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0x01010099CEBC6864FF3B48A3EFF206EC64D1BE0D002E40687AD6233F43B4301C56D07F7B72</vt:lpwstr>
  </property>
  <property fmtid="{D5CDD505-2E9C-101B-9397-08002B2CF9AE}" pid="3" name="Dept">
    <vt:lpwstr/>
  </property>
  <property fmtid="{D5CDD505-2E9C-101B-9397-08002B2CF9AE}" pid="4" name="DocumentType">
    <vt:lpwstr/>
  </property>
  <property fmtid="{D5CDD505-2E9C-101B-9397-08002B2CF9AE}" pid="5" name="GrammarlyDocumentId">
    <vt:lpwstr>7472baa856634b0ec9538be659b4aa7532b203d5bda9d58e41a32e74962415cc</vt:lpwstr>
  </property>
  <property fmtid="{D5CDD505-2E9C-101B-9397-08002B2CF9AE}" pid="6" name="MediaServiceImageTags">
    <vt:lpwstr/>
  </property>
  <property fmtid="{D5CDD505-2E9C-101B-9397-08002B2CF9AE}" pid="7" name="lcf76f155ced4ddcb4097134ff3c332f">
    <vt:lpwstr/>
  </property>
</Properties>
</file>